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3A87" w14:textId="77777777" w:rsidR="001E5C9B" w:rsidRDefault="001E5C9B">
      <w:pPr>
        <w:spacing w:before="280" w:after="280"/>
        <w:rPr>
          <w:rFonts w:cs="Times New Roman"/>
          <w:color w:val="000000"/>
          <w:sz w:val="24"/>
          <w:szCs w:val="24"/>
        </w:rPr>
      </w:pPr>
      <w:bookmarkStart w:id="0" w:name="_GoBack"/>
      <w:bookmarkEnd w:id="0"/>
    </w:p>
    <w:p w14:paraId="503B20E3" w14:textId="77777777" w:rsidR="001E5C9B" w:rsidRDefault="00587E80">
      <w:pPr>
        <w:jc w:val="center"/>
        <w:rPr>
          <w:rFonts w:cs="Times New Roman"/>
          <w:color w:val="000000"/>
          <w:sz w:val="24"/>
          <w:szCs w:val="24"/>
          <w:lang w:val="ru-RU"/>
        </w:rPr>
      </w:pPr>
      <w:r>
        <w:rPr>
          <w:rFonts w:cs="Times New Roman"/>
          <w:b/>
          <w:bCs/>
          <w:color w:val="000000"/>
          <w:sz w:val="24"/>
          <w:szCs w:val="24"/>
          <w:lang w:val="ru-RU"/>
        </w:rPr>
        <w:t>Основные положения учетной политики (выдержки)</w:t>
      </w:r>
    </w:p>
    <w:p w14:paraId="07698820" w14:textId="77777777" w:rsidR="001E5C9B" w:rsidRDefault="00587E80">
      <w:pPr>
        <w:jc w:val="center"/>
        <w:rPr>
          <w:rFonts w:cs="Times New Roman"/>
          <w:b/>
          <w:bCs/>
          <w:color w:val="000000"/>
          <w:sz w:val="24"/>
          <w:szCs w:val="24"/>
          <w:lang w:val="ru-RU"/>
        </w:rPr>
      </w:pPr>
      <w:r>
        <w:rPr>
          <w:rFonts w:cs="Times New Roman"/>
          <w:b/>
          <w:bCs/>
          <w:color w:val="000000"/>
          <w:sz w:val="24"/>
          <w:szCs w:val="24"/>
          <w:lang w:val="ru-RU"/>
        </w:rPr>
        <w:t>Государственного бюджетного учреждения Амурской области «Агентство по массовым коммуникациям «</w:t>
      </w:r>
      <w:proofErr w:type="spellStart"/>
      <w:r>
        <w:rPr>
          <w:rFonts w:cs="Times New Roman"/>
          <w:b/>
          <w:bCs/>
          <w:color w:val="000000"/>
          <w:sz w:val="24"/>
          <w:szCs w:val="24"/>
          <w:lang w:val="ru-RU"/>
        </w:rPr>
        <w:t>АмурМедиа</w:t>
      </w:r>
      <w:proofErr w:type="spellEnd"/>
      <w:r>
        <w:rPr>
          <w:rFonts w:cs="Times New Roman"/>
          <w:b/>
          <w:bCs/>
          <w:color w:val="000000"/>
          <w:sz w:val="24"/>
          <w:szCs w:val="24"/>
          <w:lang w:val="ru-RU"/>
        </w:rPr>
        <w:t>»</w:t>
      </w:r>
    </w:p>
    <w:p w14:paraId="7697D710" w14:textId="77777777" w:rsidR="001E5C9B" w:rsidRDefault="00587E80">
      <w:pPr>
        <w:jc w:val="center"/>
        <w:rPr>
          <w:rFonts w:cs="Times New Roman"/>
          <w:color w:val="000000"/>
          <w:sz w:val="24"/>
          <w:szCs w:val="24"/>
          <w:lang w:val="ru-RU"/>
        </w:rPr>
      </w:pPr>
      <w:r>
        <w:rPr>
          <w:rFonts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14:paraId="3A227DCB" w14:textId="5C96B84D" w:rsidR="001E5C9B" w:rsidRDefault="00587E80">
      <w:pPr>
        <w:rPr>
          <w:rFonts w:cs="Times New Roman"/>
          <w:color w:val="000000"/>
          <w:sz w:val="24"/>
          <w:szCs w:val="24"/>
          <w:lang w:val="ru-RU"/>
        </w:rPr>
      </w:pPr>
      <w:r>
        <w:rPr>
          <w:rFonts w:cs="Times New Roman"/>
          <w:color w:val="000000"/>
          <w:sz w:val="24"/>
          <w:szCs w:val="24"/>
          <w:lang w:val="ru-RU"/>
        </w:rPr>
        <w:t xml:space="preserve">Учетная политика </w:t>
      </w:r>
      <w:r>
        <w:rPr>
          <w:lang w:val="ru-RU"/>
        </w:rPr>
        <w:t xml:space="preserve"> </w:t>
      </w:r>
      <w:r>
        <w:rPr>
          <w:rFonts w:cs="Times New Roman"/>
          <w:color w:val="000000"/>
          <w:sz w:val="24"/>
          <w:szCs w:val="24"/>
          <w:lang w:val="ru-RU"/>
        </w:rPr>
        <w:t>ГБУ «Агентство»» «</w:t>
      </w:r>
      <w:proofErr w:type="spellStart"/>
      <w:r>
        <w:rPr>
          <w:rFonts w:cs="Times New Roman"/>
          <w:color w:val="000000"/>
          <w:sz w:val="24"/>
          <w:szCs w:val="24"/>
          <w:lang w:val="ru-RU"/>
        </w:rPr>
        <w:t>АмурМедиа</w:t>
      </w:r>
      <w:proofErr w:type="spellEnd"/>
      <w:r>
        <w:rPr>
          <w:rFonts w:cs="Times New Roman"/>
          <w:color w:val="000000"/>
          <w:sz w:val="24"/>
          <w:szCs w:val="24"/>
          <w:lang w:val="ru-RU"/>
        </w:rPr>
        <w:t>»» утверждена приказом от 09.01.2023 № 1-О</w:t>
      </w:r>
    </w:p>
    <w:p w14:paraId="5840ADAF" w14:textId="77777777" w:rsidR="001E5C9B" w:rsidRDefault="00587E80">
      <w:pPr>
        <w:rPr>
          <w:rFonts w:cs="Times New Roman"/>
          <w:color w:val="000000"/>
          <w:sz w:val="24"/>
          <w:szCs w:val="24"/>
          <w:lang w:val="ru-RU"/>
        </w:rPr>
      </w:pPr>
      <w:r>
        <w:rPr>
          <w:rFonts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должностными инструкциями.</w:t>
      </w:r>
    </w:p>
    <w:p w14:paraId="445403B7" w14:textId="77777777" w:rsidR="001E5C9B" w:rsidRDefault="00587E80">
      <w:pPr>
        <w:rPr>
          <w:rFonts w:cs="Times New Roman"/>
          <w:color w:val="000000"/>
          <w:sz w:val="24"/>
          <w:szCs w:val="24"/>
          <w:lang w:val="ru-RU"/>
        </w:rPr>
      </w:pPr>
      <w:r>
        <w:rPr>
          <w:rFonts w:cs="Times New Roman"/>
          <w:color w:val="000000"/>
          <w:sz w:val="24"/>
          <w:szCs w:val="24"/>
          <w:lang w:val="ru-RU"/>
        </w:rPr>
        <w:t>Ответственным за ведение бухгалтерского учета в учреждении является главный бухгалтер.</w:t>
      </w:r>
    </w:p>
    <w:p w14:paraId="661F67F5" w14:textId="77777777" w:rsidR="001E5C9B" w:rsidRDefault="00587E80">
      <w:pPr>
        <w:rPr>
          <w:rFonts w:cs="Times New Roman"/>
          <w:color w:val="000000"/>
          <w:sz w:val="24"/>
          <w:szCs w:val="24"/>
          <w:lang w:val="ru-RU"/>
        </w:rPr>
      </w:pPr>
      <w:r>
        <w:rPr>
          <w:rFonts w:cs="Times New Roman"/>
          <w:color w:val="000000"/>
          <w:sz w:val="24"/>
          <w:szCs w:val="24"/>
          <w:lang w:val="ru-RU"/>
        </w:rPr>
        <w:t>2. Бухгалтерский учет ведется в электронном виде с применением программных продуктов «1С Бухгалтерия», «1С Зарплата и кадры».</w:t>
      </w:r>
    </w:p>
    <w:p w14:paraId="5DE41218" w14:textId="77777777" w:rsidR="001E5C9B" w:rsidRDefault="00587E80">
      <w:pPr>
        <w:rPr>
          <w:rFonts w:cs="Times New Roman"/>
          <w:color w:val="000000"/>
          <w:sz w:val="24"/>
          <w:szCs w:val="24"/>
          <w:lang w:val="ru-RU"/>
        </w:rPr>
      </w:pPr>
      <w:r>
        <w:rPr>
          <w:rFonts w:cs="Times New Roman"/>
          <w:color w:val="000000"/>
          <w:sz w:val="24"/>
          <w:szCs w:val="24"/>
          <w:lang w:val="ru-RU"/>
        </w:rPr>
        <w:t>3.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119718BC" w14:textId="77777777" w:rsidR="001E5C9B" w:rsidRDefault="00587E80">
      <w:pPr>
        <w:rPr>
          <w:rFonts w:cs="Times New Roman"/>
          <w:color w:val="000000"/>
          <w:sz w:val="24"/>
          <w:szCs w:val="24"/>
          <w:lang w:val="ru-RU"/>
        </w:rPr>
      </w:pPr>
      <w:r>
        <w:rPr>
          <w:rFonts w:cs="Times New Roman"/>
          <w:color w:val="000000"/>
          <w:sz w:val="24"/>
          <w:szCs w:val="24"/>
          <w:lang w:val="ru-RU"/>
        </w:rPr>
        <w:t>•</w:t>
      </w:r>
      <w:r>
        <w:rPr>
          <w:rFonts w:cs="Times New Roman"/>
          <w:color w:val="000000"/>
          <w:sz w:val="24"/>
          <w:szCs w:val="24"/>
          <w:lang w:val="ru-RU"/>
        </w:rPr>
        <w:tab/>
        <w:t>передача бухгалтерской отчетности учредителю  в программном комплексе «СВОД-СМАРТ»;</w:t>
      </w:r>
    </w:p>
    <w:p w14:paraId="6C9C9AFE" w14:textId="77777777" w:rsidR="001E5C9B" w:rsidRDefault="00587E80">
      <w:pPr>
        <w:rPr>
          <w:rFonts w:cs="Times New Roman"/>
          <w:color w:val="000000"/>
          <w:sz w:val="24"/>
          <w:szCs w:val="24"/>
          <w:lang w:val="ru-RU"/>
        </w:rPr>
      </w:pPr>
      <w:r>
        <w:rPr>
          <w:rFonts w:cs="Times New Roman"/>
          <w:color w:val="000000"/>
          <w:sz w:val="24"/>
          <w:szCs w:val="24"/>
          <w:lang w:val="ru-RU"/>
        </w:rPr>
        <w:t>•</w:t>
      </w:r>
      <w:r>
        <w:rPr>
          <w:rFonts w:cs="Times New Roman"/>
          <w:color w:val="000000"/>
          <w:sz w:val="24"/>
          <w:szCs w:val="24"/>
          <w:lang w:val="ru-RU"/>
        </w:rPr>
        <w:tab/>
        <w:t>передача отчетности по налогам, сборам и иным обязательным платежам в инспекцию Федеральной налоговой службы;</w:t>
      </w:r>
    </w:p>
    <w:p w14:paraId="4EF2F30A" w14:textId="77777777" w:rsidR="001E5C9B" w:rsidRDefault="00587E80">
      <w:pPr>
        <w:rPr>
          <w:rFonts w:cs="Times New Roman"/>
          <w:color w:val="000000"/>
          <w:sz w:val="24"/>
          <w:szCs w:val="24"/>
          <w:lang w:val="ru-RU"/>
        </w:rPr>
      </w:pPr>
      <w:r>
        <w:rPr>
          <w:rFonts w:cs="Times New Roman"/>
          <w:color w:val="000000"/>
          <w:sz w:val="24"/>
          <w:szCs w:val="24"/>
          <w:lang w:val="ru-RU"/>
        </w:rPr>
        <w:t>•</w:t>
      </w:r>
      <w:r>
        <w:rPr>
          <w:rFonts w:cs="Times New Roman"/>
          <w:color w:val="000000"/>
          <w:sz w:val="24"/>
          <w:szCs w:val="24"/>
          <w:lang w:val="ru-RU"/>
        </w:rPr>
        <w:tab/>
        <w:t>передача отчетности в отделение Пенсионного фонда; ФСС</w:t>
      </w:r>
    </w:p>
    <w:p w14:paraId="5962AEB5" w14:textId="321857B5" w:rsidR="001E5C9B" w:rsidRDefault="00587E80">
      <w:pPr>
        <w:rPr>
          <w:rFonts w:cs="Times New Roman"/>
          <w:color w:val="000000"/>
          <w:sz w:val="24"/>
          <w:szCs w:val="24"/>
          <w:lang w:val="ru-RU"/>
        </w:rPr>
      </w:pPr>
      <w:r>
        <w:rPr>
          <w:rFonts w:cs="Times New Roman"/>
          <w:color w:val="000000"/>
          <w:sz w:val="24"/>
          <w:szCs w:val="24"/>
          <w:lang w:val="ru-RU"/>
        </w:rPr>
        <w:t>•</w:t>
      </w:r>
      <w:r>
        <w:rPr>
          <w:rFonts w:cs="Times New Roman"/>
          <w:color w:val="000000"/>
          <w:sz w:val="24"/>
          <w:szCs w:val="24"/>
          <w:lang w:val="ru-RU"/>
        </w:rPr>
        <w:tab/>
        <w:t>размещение информации о деятельности учреждения на официальном сайте bus.gov.ru</w:t>
      </w:r>
    </w:p>
    <w:p w14:paraId="6AE980BC" w14:textId="6B7725E8" w:rsidR="0095753E" w:rsidRDefault="0095753E">
      <w:pPr>
        <w:rPr>
          <w:rFonts w:cs="Times New Roman"/>
          <w:color w:val="000000"/>
          <w:sz w:val="24"/>
          <w:szCs w:val="24"/>
          <w:lang w:val="ru-RU"/>
        </w:rPr>
      </w:pPr>
      <w:r w:rsidRPr="0095753E">
        <w:rPr>
          <w:rFonts w:cs="Times New Roman"/>
          <w:color w:val="000000"/>
          <w:sz w:val="24"/>
          <w:szCs w:val="24"/>
          <w:lang w:val="ru-RU"/>
        </w:rPr>
        <w:t xml:space="preserve">Обмен электронными первичными документами учреждения осуществляется с использованием бухгалтерской программы «1С: Бухгалтерия государственного учреждения 8 КОРП. Бухгалтерская отчетность формируется и хранится в виде электронного документа в информационной системе ПК «Свод-СМАРТ». Бумажная копия комплекта отчетности хранится у главного </w:t>
      </w:r>
      <w:proofErr w:type="spellStart"/>
      <w:r w:rsidRPr="0095753E">
        <w:rPr>
          <w:rFonts w:cs="Times New Roman"/>
          <w:color w:val="000000"/>
          <w:sz w:val="24"/>
          <w:szCs w:val="24"/>
          <w:lang w:val="ru-RU"/>
        </w:rPr>
        <w:t>бухгалтера</w:t>
      </w:r>
      <w:proofErr w:type="gramStart"/>
      <w:r w:rsidRPr="0095753E">
        <w:rPr>
          <w:rFonts w:cs="Times New Roman"/>
          <w:color w:val="000000"/>
          <w:sz w:val="24"/>
          <w:szCs w:val="24"/>
          <w:lang w:val="ru-RU"/>
        </w:rPr>
        <w:t>.О</w:t>
      </w:r>
      <w:proofErr w:type="gramEnd"/>
      <w:r w:rsidRPr="0095753E">
        <w:rPr>
          <w:rFonts w:cs="Times New Roman"/>
          <w:color w:val="000000"/>
          <w:sz w:val="24"/>
          <w:szCs w:val="24"/>
          <w:lang w:val="ru-RU"/>
        </w:rPr>
        <w:t>снование</w:t>
      </w:r>
      <w:proofErr w:type="spellEnd"/>
      <w:r w:rsidRPr="0095753E">
        <w:rPr>
          <w:rFonts w:cs="Times New Roman"/>
          <w:color w:val="000000"/>
          <w:sz w:val="24"/>
          <w:szCs w:val="24"/>
          <w:lang w:val="ru-RU"/>
        </w:rPr>
        <w:t>: часть 7.1 статьи 13 Закона от 06.12.2011 № 402-ФЗ.</w:t>
      </w:r>
    </w:p>
    <w:p w14:paraId="39D53B0F" w14:textId="37E301AF" w:rsidR="001E5C9B" w:rsidRDefault="00587E80">
      <w:pPr>
        <w:rPr>
          <w:rFonts w:cs="Times New Roman"/>
          <w:color w:val="000000"/>
          <w:sz w:val="24"/>
          <w:szCs w:val="24"/>
          <w:lang w:val="ru-RU"/>
        </w:rPr>
      </w:pPr>
      <w:r>
        <w:rPr>
          <w:rFonts w:cs="Times New Roman"/>
          <w:color w:val="000000"/>
          <w:sz w:val="24"/>
          <w:szCs w:val="24"/>
          <w:lang w:val="ru-RU"/>
        </w:rPr>
        <w:t>4. При оформлении фактов хозяйственной жизни применяются унифицированные формы первичных учетных документов</w:t>
      </w:r>
      <w:r>
        <w:rPr>
          <w:rFonts w:cs="Times New Roman"/>
          <w:color w:val="000000"/>
          <w:sz w:val="24"/>
          <w:szCs w:val="24"/>
        </w:rPr>
        <w:t> </w:t>
      </w:r>
      <w:r>
        <w:rPr>
          <w:rFonts w:cs="Times New Roman"/>
          <w:color w:val="000000"/>
          <w:sz w:val="24"/>
          <w:szCs w:val="24"/>
          <w:lang w:val="ru-RU"/>
        </w:rPr>
        <w:t>в соответствии с приказом Минфина</w:t>
      </w:r>
      <w:r>
        <w:rPr>
          <w:rFonts w:cs="Times New Roman"/>
          <w:color w:val="000000"/>
          <w:sz w:val="24"/>
          <w:szCs w:val="24"/>
        </w:rPr>
        <w:t> </w:t>
      </w:r>
      <w:r>
        <w:rPr>
          <w:rFonts w:cs="Times New Roman"/>
          <w:color w:val="000000"/>
          <w:sz w:val="24"/>
          <w:szCs w:val="24"/>
          <w:lang w:val="ru-RU"/>
        </w:rPr>
        <w:t>№ 52н.</w:t>
      </w:r>
      <w:r w:rsidR="0095753E">
        <w:rPr>
          <w:rFonts w:cs="Times New Roman"/>
          <w:color w:val="000000"/>
          <w:sz w:val="24"/>
          <w:szCs w:val="24"/>
          <w:lang w:val="ru-RU"/>
        </w:rPr>
        <w:t>,61 н</w:t>
      </w:r>
      <w:r w:rsidR="003A2049">
        <w:rPr>
          <w:rFonts w:cs="Times New Roman"/>
          <w:color w:val="000000"/>
          <w:sz w:val="24"/>
          <w:szCs w:val="24"/>
          <w:lang w:val="ru-RU"/>
        </w:rPr>
        <w:t xml:space="preserve">. </w:t>
      </w:r>
      <w:r>
        <w:rPr>
          <w:rFonts w:cs="Times New Roman"/>
          <w:color w:val="000000"/>
          <w:sz w:val="24"/>
          <w:szCs w:val="24"/>
          <w:lang w:val="ru-RU"/>
        </w:rPr>
        <w:t xml:space="preserve">При оформлении фактов хозяйственной жизни, по которым не предусмотрены типовые формы, применяются формы, установленные в приложении </w:t>
      </w:r>
      <w:r w:rsidR="0095753E">
        <w:rPr>
          <w:rFonts w:cs="Times New Roman"/>
          <w:color w:val="000000"/>
          <w:sz w:val="24"/>
          <w:szCs w:val="24"/>
          <w:lang w:val="ru-RU"/>
        </w:rPr>
        <w:t>5</w:t>
      </w:r>
      <w:r>
        <w:rPr>
          <w:rFonts w:cs="Times New Roman"/>
          <w:color w:val="000000"/>
          <w:sz w:val="24"/>
          <w:szCs w:val="24"/>
          <w:lang w:val="ru-RU"/>
        </w:rPr>
        <w:t xml:space="preserve"> к настоящей учетной политике.</w:t>
      </w:r>
    </w:p>
    <w:p w14:paraId="4EFB7AAE" w14:textId="77777777" w:rsidR="0095753E" w:rsidRDefault="0095753E">
      <w:pPr>
        <w:rPr>
          <w:rFonts w:cs="Times New Roman"/>
          <w:color w:val="000000"/>
          <w:sz w:val="24"/>
          <w:szCs w:val="24"/>
          <w:lang w:val="ru-RU"/>
        </w:rPr>
      </w:pPr>
    </w:p>
    <w:p w14:paraId="69059B68"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lastRenderedPageBreak/>
        <w:t>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 100н с 1 января 2024 года:</w:t>
      </w:r>
    </w:p>
    <w:p w14:paraId="1727C358"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Акт о приеме-передаче объектов нефинансовых активов (ф. 0510448);</w:t>
      </w:r>
    </w:p>
    <w:p w14:paraId="6B7DC349"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Накладная на внутреннее перемещение объектов нефинансовых активов (ф. 0510450);</w:t>
      </w:r>
    </w:p>
    <w:p w14:paraId="52B9A9D3"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Требование-накладная (ф. 0510451);</w:t>
      </w:r>
    </w:p>
    <w:p w14:paraId="37B4E97B"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Акт приемки товаров, работ, услуг (ф. 0510452);</w:t>
      </w:r>
    </w:p>
    <w:p w14:paraId="326DE7C1"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Заявка-обоснование закупки товаров, работ, услуг малого объема через подотчетное лицо (ф. 0510521);</w:t>
      </w:r>
    </w:p>
    <w:p w14:paraId="3D60A94F" w14:textId="77777777" w:rsidR="0095753E" w:rsidRP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Карточка учета капитальных вложений (ф. 0509211);</w:t>
      </w:r>
    </w:p>
    <w:p w14:paraId="74C58649" w14:textId="404C1F81" w:rsidR="0095753E" w:rsidRDefault="0095753E" w:rsidP="0095753E">
      <w:pPr>
        <w:rPr>
          <w:rFonts w:cs="Times New Roman"/>
          <w:color w:val="000000"/>
          <w:sz w:val="24"/>
          <w:szCs w:val="24"/>
          <w:lang w:val="ru-RU"/>
        </w:rPr>
      </w:pPr>
      <w:r w:rsidRPr="0095753E">
        <w:rPr>
          <w:rFonts w:cs="Times New Roman"/>
          <w:color w:val="000000"/>
          <w:sz w:val="24"/>
          <w:szCs w:val="24"/>
          <w:lang w:val="ru-RU"/>
        </w:rPr>
        <w:t>•</w:t>
      </w:r>
      <w:r w:rsidRPr="0095753E">
        <w:rPr>
          <w:rFonts w:cs="Times New Roman"/>
          <w:color w:val="000000"/>
          <w:sz w:val="24"/>
          <w:szCs w:val="24"/>
          <w:lang w:val="ru-RU"/>
        </w:rPr>
        <w:tab/>
        <w:t>Карточка учета права пользования нефинансовым активом (ф. 0509214).</w:t>
      </w:r>
    </w:p>
    <w:p w14:paraId="4447781B" w14:textId="0C035BB0" w:rsidR="001E5C9B" w:rsidRDefault="00587E80">
      <w:pPr>
        <w:rPr>
          <w:rFonts w:cs="Times New Roman"/>
          <w:color w:val="000000"/>
          <w:sz w:val="24"/>
          <w:szCs w:val="24"/>
          <w:lang w:val="ru-RU"/>
        </w:rPr>
      </w:pPr>
      <w:r>
        <w:rPr>
          <w:rFonts w:cs="Times New Roman"/>
          <w:color w:val="000000"/>
          <w:sz w:val="24"/>
          <w:szCs w:val="24"/>
          <w:lang w:val="ru-RU"/>
        </w:rPr>
        <w:t>5.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95753E">
        <w:rPr>
          <w:rFonts w:cs="Times New Roman"/>
          <w:color w:val="000000"/>
          <w:sz w:val="24"/>
          <w:szCs w:val="24"/>
          <w:lang w:val="ru-RU"/>
        </w:rPr>
        <w:t>1</w:t>
      </w:r>
      <w:r>
        <w:rPr>
          <w:rFonts w:cs="Times New Roman"/>
          <w:color w:val="000000"/>
          <w:sz w:val="24"/>
          <w:szCs w:val="24"/>
          <w:lang w:val="ru-RU"/>
        </w:rPr>
        <w:t>).</w:t>
      </w:r>
    </w:p>
    <w:p w14:paraId="04D76C7E" w14:textId="0E8A0053" w:rsidR="001E5C9B" w:rsidRDefault="00587E80">
      <w:pPr>
        <w:rPr>
          <w:rFonts w:cs="Times New Roman"/>
          <w:color w:val="000000"/>
          <w:sz w:val="24"/>
          <w:szCs w:val="24"/>
          <w:lang w:val="ru-RU"/>
        </w:rPr>
      </w:pPr>
      <w:r>
        <w:rPr>
          <w:rFonts w:cs="Times New Roman"/>
          <w:color w:val="000000"/>
          <w:sz w:val="24"/>
          <w:szCs w:val="24"/>
          <w:lang w:val="ru-RU"/>
        </w:rPr>
        <w:t xml:space="preserve">6. Инвентаризация активов и обязательств проводится в соответствии с Порядком проведения инвентаризации, утвержденным в приложении </w:t>
      </w:r>
      <w:r w:rsidR="0095753E">
        <w:rPr>
          <w:rFonts w:cs="Times New Roman"/>
          <w:color w:val="000000"/>
          <w:sz w:val="24"/>
          <w:szCs w:val="24"/>
          <w:lang w:val="ru-RU"/>
        </w:rPr>
        <w:t>17</w:t>
      </w:r>
      <w:r>
        <w:rPr>
          <w:rFonts w:cs="Times New Roman"/>
          <w:color w:val="000000"/>
          <w:sz w:val="24"/>
          <w:szCs w:val="24"/>
          <w:lang w:val="ru-RU"/>
        </w:rPr>
        <w:t xml:space="preserve"> к настоящей учетной политике, и ежегодными приказами учреждения о проведении инвентаризации объектов бухучета.</w:t>
      </w:r>
    </w:p>
    <w:p w14:paraId="5769D897" w14:textId="77777777" w:rsidR="001E5C9B" w:rsidRDefault="00587E80">
      <w:pPr>
        <w:rPr>
          <w:rFonts w:cs="Times New Roman"/>
          <w:color w:val="000000"/>
          <w:sz w:val="24"/>
          <w:szCs w:val="24"/>
          <w:lang w:val="ru-RU"/>
        </w:rPr>
      </w:pPr>
      <w:r>
        <w:rPr>
          <w:rFonts w:cs="Times New Roman"/>
          <w:color w:val="000000"/>
          <w:sz w:val="24"/>
          <w:szCs w:val="24"/>
          <w:lang w:val="ru-RU"/>
        </w:rPr>
        <w:t>7.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12A70940" w14:textId="77777777" w:rsidR="001E5C9B" w:rsidRDefault="00587E80">
      <w:pPr>
        <w:rPr>
          <w:rFonts w:cs="Times New Roman"/>
          <w:color w:val="000000"/>
          <w:sz w:val="24"/>
          <w:szCs w:val="24"/>
          <w:lang w:val="ru-RU"/>
        </w:rPr>
      </w:pPr>
      <w:r>
        <w:rPr>
          <w:rFonts w:cs="Times New Roman"/>
          <w:color w:val="000000"/>
          <w:sz w:val="24"/>
          <w:szCs w:val="24"/>
          <w:lang w:val="ru-RU"/>
        </w:rPr>
        <w:t>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14:paraId="2D1AA169" w14:textId="77777777" w:rsidR="001E5C9B" w:rsidRDefault="00587E80">
      <w:pPr>
        <w:rPr>
          <w:rFonts w:cs="Times New Roman"/>
          <w:color w:val="000000"/>
          <w:sz w:val="24"/>
          <w:szCs w:val="24"/>
          <w:lang w:val="ru-RU"/>
        </w:rPr>
      </w:pPr>
      <w:r>
        <w:rPr>
          <w:rFonts w:cs="Times New Roman"/>
          <w:color w:val="000000"/>
          <w:sz w:val="24"/>
          <w:szCs w:val="24"/>
          <w:lang w:val="ru-RU"/>
        </w:rPr>
        <w:t>9. Учреждение учитывает в составе основных средств материальные объекты имущества</w:t>
      </w:r>
      <w:r>
        <w:rPr>
          <w:rFonts w:cs="Times New Roman"/>
          <w:color w:val="000000"/>
          <w:sz w:val="24"/>
          <w:szCs w:val="24"/>
        </w:rPr>
        <w:t> </w:t>
      </w:r>
      <w:r>
        <w:rPr>
          <w:rFonts w:cs="Times New Roman"/>
          <w:color w:val="000000"/>
          <w:sz w:val="24"/>
          <w:szCs w:val="24"/>
          <w:lang w:val="ru-RU"/>
        </w:rPr>
        <w:t>независимо от их стоимости</w:t>
      </w:r>
      <w:r>
        <w:rPr>
          <w:rFonts w:cs="Times New Roman"/>
          <w:color w:val="000000"/>
          <w:sz w:val="24"/>
          <w:szCs w:val="24"/>
        </w:rPr>
        <w:t> </w:t>
      </w:r>
      <w:r>
        <w:rPr>
          <w:rFonts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14:paraId="71AF05B8" w14:textId="77777777" w:rsidR="001E5C9B" w:rsidRDefault="00587E80">
      <w:pPr>
        <w:rPr>
          <w:rFonts w:cs="Times New Roman"/>
          <w:color w:val="000000"/>
          <w:sz w:val="24"/>
          <w:szCs w:val="24"/>
          <w:lang w:val="ru-RU"/>
        </w:rPr>
      </w:pPr>
      <w:r>
        <w:rPr>
          <w:rFonts w:cs="Times New Roman"/>
          <w:color w:val="000000"/>
          <w:sz w:val="24"/>
          <w:szCs w:val="24"/>
          <w:lang w:val="ru-RU"/>
        </w:rPr>
        <w:t>10.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627B561C" w14:textId="77777777" w:rsidR="001E5C9B" w:rsidRDefault="00587E80">
      <w:pPr>
        <w:numPr>
          <w:ilvl w:val="0"/>
          <w:numId w:val="1"/>
        </w:numPr>
        <w:spacing w:before="280"/>
        <w:ind w:left="780" w:right="180"/>
        <w:contextualSpacing/>
        <w:rPr>
          <w:rFonts w:cs="Times New Roman"/>
          <w:color w:val="000000"/>
          <w:sz w:val="24"/>
          <w:szCs w:val="24"/>
          <w:lang w:val="ru-RU"/>
        </w:rPr>
      </w:pPr>
      <w:r>
        <w:rPr>
          <w:rFonts w:cs="Times New Roman"/>
          <w:color w:val="000000"/>
          <w:sz w:val="24"/>
          <w:szCs w:val="24"/>
          <w:lang w:val="ru-RU"/>
        </w:rPr>
        <w:t>мебель для обстановки одного помещения: столы, стулья, стеллажи, шкафы, полки;</w:t>
      </w:r>
    </w:p>
    <w:p w14:paraId="30A34A29" w14:textId="77777777" w:rsidR="001E5C9B" w:rsidRDefault="00587E80">
      <w:pPr>
        <w:numPr>
          <w:ilvl w:val="0"/>
          <w:numId w:val="1"/>
        </w:numPr>
        <w:ind w:left="780" w:right="180"/>
        <w:rPr>
          <w:rFonts w:cs="Times New Roman"/>
          <w:color w:val="000000"/>
          <w:sz w:val="24"/>
          <w:szCs w:val="24"/>
          <w:lang w:val="ru-RU"/>
        </w:rPr>
      </w:pPr>
      <w:r>
        <w:rPr>
          <w:rFonts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0360E682" w14:textId="77777777" w:rsidR="001E5C9B" w:rsidRDefault="00587E80">
      <w:pPr>
        <w:rPr>
          <w:rFonts w:cs="Times New Roman"/>
          <w:color w:val="000000"/>
          <w:sz w:val="24"/>
          <w:szCs w:val="24"/>
          <w:lang w:val="ru-RU"/>
        </w:rPr>
      </w:pPr>
      <w:r>
        <w:rPr>
          <w:rFonts w:cs="Times New Roman"/>
          <w:color w:val="000000"/>
          <w:sz w:val="24"/>
          <w:szCs w:val="24"/>
          <w:lang w:val="ru-RU"/>
        </w:rPr>
        <w:lastRenderedPageBreak/>
        <w:t>11.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14:paraId="3777B403" w14:textId="77777777" w:rsidR="001E5C9B" w:rsidRDefault="00587E80">
      <w:pPr>
        <w:rPr>
          <w:rFonts w:cs="Times New Roman"/>
          <w:color w:val="000000"/>
          <w:sz w:val="24"/>
          <w:szCs w:val="24"/>
        </w:rPr>
      </w:pPr>
      <w:r>
        <w:rPr>
          <w:rFonts w:cs="Times New Roman"/>
          <w:color w:val="000000"/>
          <w:sz w:val="24"/>
          <w:szCs w:val="24"/>
          <w:lang w:val="ru-RU"/>
        </w:rPr>
        <w:t>12.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cs="Times New Roman"/>
          <w:color w:val="000000"/>
          <w:sz w:val="24"/>
          <w:szCs w:val="24"/>
          <w:lang w:val="ru-RU"/>
        </w:rPr>
        <w:t>выбываемых</w:t>
      </w:r>
      <w:proofErr w:type="spellEnd"/>
      <w:r>
        <w:rPr>
          <w:rFonts w:cs="Times New Roman"/>
          <w:color w:val="000000"/>
          <w:sz w:val="24"/>
          <w:szCs w:val="24"/>
          <w:lang w:val="ru-RU"/>
        </w:rPr>
        <w:t xml:space="preserve">) составных частей. </w:t>
      </w:r>
      <w:proofErr w:type="spellStart"/>
      <w:r>
        <w:rPr>
          <w:rFonts w:cs="Times New Roman"/>
          <w:color w:val="000000"/>
          <w:sz w:val="24"/>
          <w:szCs w:val="24"/>
        </w:rPr>
        <w:t>Данное</w:t>
      </w:r>
      <w:proofErr w:type="spellEnd"/>
      <w:r>
        <w:rPr>
          <w:rFonts w:cs="Times New Roman"/>
          <w:color w:val="000000"/>
          <w:sz w:val="24"/>
          <w:szCs w:val="24"/>
        </w:rPr>
        <w:t xml:space="preserve"> </w:t>
      </w:r>
      <w:proofErr w:type="spellStart"/>
      <w:r>
        <w:rPr>
          <w:rFonts w:cs="Times New Roman"/>
          <w:color w:val="000000"/>
          <w:sz w:val="24"/>
          <w:szCs w:val="24"/>
        </w:rPr>
        <w:t>правило</w:t>
      </w:r>
      <w:proofErr w:type="spellEnd"/>
      <w:r>
        <w:rPr>
          <w:rFonts w:cs="Times New Roman"/>
          <w:color w:val="000000"/>
          <w:sz w:val="24"/>
          <w:szCs w:val="24"/>
        </w:rPr>
        <w:t xml:space="preserve"> </w:t>
      </w:r>
      <w:proofErr w:type="spellStart"/>
      <w:r>
        <w:rPr>
          <w:rFonts w:cs="Times New Roman"/>
          <w:color w:val="000000"/>
          <w:sz w:val="24"/>
          <w:szCs w:val="24"/>
        </w:rPr>
        <w:t>применяется</w:t>
      </w:r>
      <w:proofErr w:type="spellEnd"/>
      <w:r>
        <w:rPr>
          <w:rFonts w:cs="Times New Roman"/>
          <w:color w:val="000000"/>
          <w:sz w:val="24"/>
          <w:szCs w:val="24"/>
        </w:rPr>
        <w:t xml:space="preserve"> к </w:t>
      </w:r>
      <w:proofErr w:type="spellStart"/>
      <w:r>
        <w:rPr>
          <w:rFonts w:cs="Times New Roman"/>
          <w:color w:val="000000"/>
          <w:sz w:val="24"/>
          <w:szCs w:val="24"/>
        </w:rPr>
        <w:t>следующим</w:t>
      </w:r>
      <w:proofErr w:type="spellEnd"/>
      <w:r>
        <w:rPr>
          <w:rFonts w:cs="Times New Roman"/>
          <w:color w:val="000000"/>
          <w:sz w:val="24"/>
          <w:szCs w:val="24"/>
        </w:rPr>
        <w:t xml:space="preserve"> </w:t>
      </w:r>
      <w:proofErr w:type="spellStart"/>
      <w:r>
        <w:rPr>
          <w:rFonts w:cs="Times New Roman"/>
          <w:color w:val="000000"/>
          <w:sz w:val="24"/>
          <w:szCs w:val="24"/>
        </w:rPr>
        <w:t>группам</w:t>
      </w:r>
      <w:proofErr w:type="spellEnd"/>
      <w:r>
        <w:rPr>
          <w:rFonts w:cs="Times New Roman"/>
          <w:color w:val="000000"/>
          <w:sz w:val="24"/>
          <w:szCs w:val="24"/>
        </w:rPr>
        <w:t xml:space="preserve"> </w:t>
      </w:r>
      <w:proofErr w:type="spellStart"/>
      <w:r>
        <w:rPr>
          <w:rFonts w:cs="Times New Roman"/>
          <w:color w:val="000000"/>
          <w:sz w:val="24"/>
          <w:szCs w:val="24"/>
        </w:rPr>
        <w:t>основных</w:t>
      </w:r>
      <w:proofErr w:type="spellEnd"/>
      <w:r>
        <w:rPr>
          <w:rFonts w:cs="Times New Roman"/>
          <w:color w:val="000000"/>
          <w:sz w:val="24"/>
          <w:szCs w:val="24"/>
        </w:rPr>
        <w:t xml:space="preserve"> </w:t>
      </w:r>
      <w:proofErr w:type="spellStart"/>
      <w:r>
        <w:rPr>
          <w:rFonts w:cs="Times New Roman"/>
          <w:color w:val="000000"/>
          <w:sz w:val="24"/>
          <w:szCs w:val="24"/>
        </w:rPr>
        <w:t>средств</w:t>
      </w:r>
      <w:proofErr w:type="spellEnd"/>
      <w:r>
        <w:rPr>
          <w:rFonts w:cs="Times New Roman"/>
          <w:color w:val="000000"/>
          <w:sz w:val="24"/>
          <w:szCs w:val="24"/>
        </w:rPr>
        <w:t>:</w:t>
      </w:r>
    </w:p>
    <w:p w14:paraId="0641A611" w14:textId="77777777" w:rsidR="001E5C9B" w:rsidRDefault="00587E80">
      <w:pPr>
        <w:numPr>
          <w:ilvl w:val="0"/>
          <w:numId w:val="2"/>
        </w:numPr>
        <w:spacing w:before="280"/>
        <w:ind w:left="780" w:right="180"/>
        <w:contextualSpacing/>
        <w:rPr>
          <w:rFonts w:cs="Times New Roman"/>
          <w:color w:val="000000"/>
          <w:sz w:val="24"/>
          <w:szCs w:val="24"/>
        </w:rPr>
      </w:pPr>
      <w:proofErr w:type="spellStart"/>
      <w:r>
        <w:rPr>
          <w:rFonts w:cs="Times New Roman"/>
          <w:color w:val="000000"/>
          <w:sz w:val="24"/>
          <w:szCs w:val="24"/>
        </w:rPr>
        <w:t>машины</w:t>
      </w:r>
      <w:proofErr w:type="spellEnd"/>
      <w:r>
        <w:rPr>
          <w:rFonts w:cs="Times New Roman"/>
          <w:color w:val="000000"/>
          <w:sz w:val="24"/>
          <w:szCs w:val="24"/>
        </w:rPr>
        <w:t xml:space="preserve"> и </w:t>
      </w:r>
      <w:proofErr w:type="spellStart"/>
      <w:r>
        <w:rPr>
          <w:rFonts w:cs="Times New Roman"/>
          <w:color w:val="000000"/>
          <w:sz w:val="24"/>
          <w:szCs w:val="24"/>
        </w:rPr>
        <w:t>оборудование</w:t>
      </w:r>
      <w:proofErr w:type="spellEnd"/>
      <w:r>
        <w:rPr>
          <w:rFonts w:cs="Times New Roman"/>
          <w:color w:val="000000"/>
          <w:sz w:val="24"/>
          <w:szCs w:val="24"/>
        </w:rPr>
        <w:t>;</w:t>
      </w:r>
    </w:p>
    <w:p w14:paraId="1F8C9EE3" w14:textId="77777777" w:rsidR="001E5C9B" w:rsidRDefault="00587E80">
      <w:pPr>
        <w:numPr>
          <w:ilvl w:val="0"/>
          <w:numId w:val="2"/>
        </w:numPr>
        <w:spacing w:before="280"/>
        <w:ind w:left="780" w:right="180"/>
        <w:contextualSpacing/>
        <w:rPr>
          <w:rFonts w:cs="Times New Roman"/>
          <w:color w:val="000000"/>
          <w:sz w:val="24"/>
          <w:szCs w:val="24"/>
        </w:rPr>
      </w:pPr>
      <w:proofErr w:type="spellStart"/>
      <w:r>
        <w:rPr>
          <w:rFonts w:cs="Times New Roman"/>
          <w:color w:val="000000"/>
          <w:sz w:val="24"/>
          <w:szCs w:val="24"/>
        </w:rPr>
        <w:t>транспортные</w:t>
      </w:r>
      <w:proofErr w:type="spellEnd"/>
      <w:r>
        <w:rPr>
          <w:rFonts w:cs="Times New Roman"/>
          <w:color w:val="000000"/>
          <w:sz w:val="24"/>
          <w:szCs w:val="24"/>
        </w:rPr>
        <w:t xml:space="preserve"> </w:t>
      </w:r>
      <w:proofErr w:type="spellStart"/>
      <w:r>
        <w:rPr>
          <w:rFonts w:cs="Times New Roman"/>
          <w:color w:val="000000"/>
          <w:sz w:val="24"/>
          <w:szCs w:val="24"/>
        </w:rPr>
        <w:t>средства</w:t>
      </w:r>
      <w:proofErr w:type="spellEnd"/>
      <w:r>
        <w:rPr>
          <w:rFonts w:cs="Times New Roman"/>
          <w:color w:val="000000"/>
          <w:sz w:val="24"/>
          <w:szCs w:val="24"/>
        </w:rPr>
        <w:t>;</w:t>
      </w:r>
    </w:p>
    <w:p w14:paraId="70B83398" w14:textId="77777777" w:rsidR="001E5C9B" w:rsidRDefault="00587E80">
      <w:pPr>
        <w:numPr>
          <w:ilvl w:val="0"/>
          <w:numId w:val="2"/>
        </w:numPr>
        <w:spacing w:before="280" w:after="280"/>
        <w:ind w:left="780" w:right="180"/>
        <w:contextualSpacing/>
        <w:rPr>
          <w:rFonts w:cs="Times New Roman"/>
          <w:color w:val="000000"/>
          <w:sz w:val="24"/>
          <w:szCs w:val="24"/>
        </w:rPr>
      </w:pPr>
      <w:proofErr w:type="spellStart"/>
      <w:r>
        <w:rPr>
          <w:rFonts w:cs="Times New Roman"/>
          <w:color w:val="000000"/>
          <w:sz w:val="24"/>
          <w:szCs w:val="24"/>
        </w:rPr>
        <w:t>инвентарь</w:t>
      </w:r>
      <w:proofErr w:type="spellEnd"/>
      <w:r>
        <w:rPr>
          <w:rFonts w:cs="Times New Roman"/>
          <w:color w:val="000000"/>
          <w:sz w:val="24"/>
          <w:szCs w:val="24"/>
        </w:rPr>
        <w:t xml:space="preserve"> </w:t>
      </w:r>
      <w:proofErr w:type="spellStart"/>
      <w:r>
        <w:rPr>
          <w:rFonts w:cs="Times New Roman"/>
          <w:color w:val="000000"/>
          <w:sz w:val="24"/>
          <w:szCs w:val="24"/>
        </w:rPr>
        <w:t>производственный</w:t>
      </w:r>
      <w:proofErr w:type="spellEnd"/>
      <w:r>
        <w:rPr>
          <w:rFonts w:cs="Times New Roman"/>
          <w:color w:val="000000"/>
          <w:sz w:val="24"/>
          <w:szCs w:val="24"/>
        </w:rPr>
        <w:t xml:space="preserve"> и </w:t>
      </w:r>
      <w:proofErr w:type="spellStart"/>
      <w:r>
        <w:rPr>
          <w:rFonts w:cs="Times New Roman"/>
          <w:color w:val="000000"/>
          <w:sz w:val="24"/>
          <w:szCs w:val="24"/>
        </w:rPr>
        <w:t>хозяйственный</w:t>
      </w:r>
      <w:proofErr w:type="spellEnd"/>
      <w:r>
        <w:rPr>
          <w:rFonts w:cs="Times New Roman"/>
          <w:color w:val="000000"/>
          <w:sz w:val="24"/>
          <w:szCs w:val="24"/>
        </w:rPr>
        <w:t>;</w:t>
      </w:r>
    </w:p>
    <w:p w14:paraId="65A032D8" w14:textId="77777777" w:rsidR="001E5C9B" w:rsidRDefault="001E5C9B">
      <w:pPr>
        <w:ind w:left="420" w:right="180"/>
        <w:rPr>
          <w:rFonts w:cs="Times New Roman"/>
          <w:color w:val="000000"/>
          <w:sz w:val="24"/>
          <w:szCs w:val="24"/>
        </w:rPr>
      </w:pPr>
    </w:p>
    <w:p w14:paraId="4DCB8693" w14:textId="77777777" w:rsidR="001E5C9B" w:rsidRDefault="00587E80">
      <w:pPr>
        <w:rPr>
          <w:rFonts w:cs="Times New Roman"/>
          <w:color w:val="000000"/>
          <w:sz w:val="24"/>
          <w:szCs w:val="24"/>
          <w:lang w:val="ru-RU"/>
        </w:rPr>
      </w:pPr>
      <w:r>
        <w:rPr>
          <w:rFonts w:cs="Times New Roman"/>
          <w:color w:val="000000"/>
          <w:sz w:val="24"/>
          <w:szCs w:val="24"/>
          <w:lang w:val="ru-RU"/>
        </w:rPr>
        <w:t xml:space="preserve">13. В случае частичной ликвидации или </w:t>
      </w:r>
      <w:proofErr w:type="spellStart"/>
      <w:r>
        <w:rPr>
          <w:rFonts w:cs="Times New Roman"/>
          <w:color w:val="000000"/>
          <w:sz w:val="24"/>
          <w:szCs w:val="24"/>
          <w:lang w:val="ru-RU"/>
        </w:rPr>
        <w:t>разукомплектации</w:t>
      </w:r>
      <w:proofErr w:type="spellEnd"/>
      <w:r>
        <w:rPr>
          <w:rFonts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14:paraId="13F683C8" w14:textId="77777777" w:rsidR="001E5C9B" w:rsidRDefault="00587E80">
      <w:pPr>
        <w:numPr>
          <w:ilvl w:val="0"/>
          <w:numId w:val="3"/>
        </w:numPr>
        <w:spacing w:before="280"/>
        <w:ind w:left="780" w:right="180"/>
        <w:contextualSpacing/>
        <w:rPr>
          <w:rFonts w:cs="Times New Roman"/>
          <w:color w:val="000000"/>
          <w:sz w:val="24"/>
          <w:szCs w:val="24"/>
        </w:rPr>
      </w:pPr>
      <w:proofErr w:type="spellStart"/>
      <w:r>
        <w:rPr>
          <w:rFonts w:cs="Times New Roman"/>
          <w:color w:val="000000"/>
          <w:sz w:val="24"/>
          <w:szCs w:val="24"/>
        </w:rPr>
        <w:t>площади</w:t>
      </w:r>
      <w:proofErr w:type="spellEnd"/>
      <w:r>
        <w:rPr>
          <w:rFonts w:cs="Times New Roman"/>
          <w:color w:val="000000"/>
          <w:sz w:val="24"/>
          <w:szCs w:val="24"/>
        </w:rPr>
        <w:t>;</w:t>
      </w:r>
    </w:p>
    <w:p w14:paraId="732A42FB" w14:textId="77777777" w:rsidR="001E5C9B" w:rsidRDefault="00587E80">
      <w:pPr>
        <w:numPr>
          <w:ilvl w:val="0"/>
          <w:numId w:val="3"/>
        </w:numPr>
        <w:spacing w:before="280"/>
        <w:ind w:left="780" w:right="180"/>
        <w:contextualSpacing/>
        <w:rPr>
          <w:rFonts w:cs="Times New Roman"/>
          <w:color w:val="000000"/>
          <w:sz w:val="24"/>
          <w:szCs w:val="24"/>
        </w:rPr>
      </w:pPr>
      <w:proofErr w:type="spellStart"/>
      <w:r>
        <w:rPr>
          <w:rFonts w:cs="Times New Roman"/>
          <w:color w:val="000000"/>
          <w:sz w:val="24"/>
          <w:szCs w:val="24"/>
        </w:rPr>
        <w:t>объему</w:t>
      </w:r>
      <w:proofErr w:type="spellEnd"/>
      <w:r>
        <w:rPr>
          <w:rFonts w:cs="Times New Roman"/>
          <w:color w:val="000000"/>
          <w:sz w:val="24"/>
          <w:szCs w:val="24"/>
        </w:rPr>
        <w:t>;</w:t>
      </w:r>
    </w:p>
    <w:p w14:paraId="37588148" w14:textId="77777777" w:rsidR="001E5C9B" w:rsidRDefault="00587E80">
      <w:pPr>
        <w:numPr>
          <w:ilvl w:val="0"/>
          <w:numId w:val="3"/>
        </w:numPr>
        <w:spacing w:before="280"/>
        <w:ind w:left="780" w:right="180"/>
        <w:contextualSpacing/>
        <w:rPr>
          <w:rFonts w:cs="Times New Roman"/>
          <w:color w:val="000000"/>
          <w:sz w:val="24"/>
          <w:szCs w:val="24"/>
        </w:rPr>
      </w:pPr>
      <w:proofErr w:type="spellStart"/>
      <w:r>
        <w:rPr>
          <w:rFonts w:cs="Times New Roman"/>
          <w:color w:val="000000"/>
          <w:sz w:val="24"/>
          <w:szCs w:val="24"/>
        </w:rPr>
        <w:t>весу</w:t>
      </w:r>
      <w:proofErr w:type="spellEnd"/>
      <w:r>
        <w:rPr>
          <w:rFonts w:cs="Times New Roman"/>
          <w:color w:val="000000"/>
          <w:sz w:val="24"/>
          <w:szCs w:val="24"/>
        </w:rPr>
        <w:t>;</w:t>
      </w:r>
    </w:p>
    <w:p w14:paraId="596488C9" w14:textId="77777777" w:rsidR="001E5C9B" w:rsidRDefault="00587E80">
      <w:pPr>
        <w:numPr>
          <w:ilvl w:val="0"/>
          <w:numId w:val="3"/>
        </w:numPr>
        <w:ind w:left="780" w:right="180"/>
        <w:rPr>
          <w:rFonts w:cs="Times New Roman"/>
          <w:color w:val="000000"/>
          <w:sz w:val="24"/>
          <w:szCs w:val="24"/>
          <w:lang w:val="ru-RU"/>
        </w:rPr>
      </w:pPr>
      <w:r>
        <w:rPr>
          <w:rFonts w:cs="Times New Roman"/>
          <w:color w:val="000000"/>
          <w:sz w:val="24"/>
          <w:szCs w:val="24"/>
          <w:lang w:val="ru-RU"/>
        </w:rPr>
        <w:t>иному показателю, установленному комиссией по поступлению и выбытию активов.</w:t>
      </w:r>
    </w:p>
    <w:p w14:paraId="00E07ADD" w14:textId="77777777" w:rsidR="001E5C9B" w:rsidRDefault="00587E80">
      <w:pPr>
        <w:rPr>
          <w:rFonts w:cs="Times New Roman"/>
          <w:color w:val="000000"/>
          <w:sz w:val="24"/>
          <w:szCs w:val="24"/>
        </w:rPr>
      </w:pPr>
      <w:r>
        <w:rPr>
          <w:rFonts w:cs="Times New Roman"/>
          <w:color w:val="000000"/>
          <w:sz w:val="24"/>
          <w:szCs w:val="24"/>
          <w:lang w:val="ru-RU"/>
        </w:rPr>
        <w:t xml:space="preserve">14.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Pr>
          <w:rFonts w:cs="Times New Roman"/>
          <w:color w:val="000000"/>
          <w:sz w:val="24"/>
          <w:szCs w:val="24"/>
          <w:lang w:val="ru-RU"/>
        </w:rPr>
        <w:t>дооборудований</w:t>
      </w:r>
      <w:proofErr w:type="spellEnd"/>
      <w:r>
        <w:rPr>
          <w:rFonts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cs="Times New Roman"/>
          <w:color w:val="000000"/>
          <w:sz w:val="24"/>
          <w:szCs w:val="24"/>
        </w:rPr>
        <w:t>Данное</w:t>
      </w:r>
      <w:proofErr w:type="spellEnd"/>
      <w:r>
        <w:rPr>
          <w:rFonts w:cs="Times New Roman"/>
          <w:color w:val="000000"/>
          <w:sz w:val="24"/>
          <w:szCs w:val="24"/>
        </w:rPr>
        <w:t xml:space="preserve"> </w:t>
      </w:r>
      <w:proofErr w:type="spellStart"/>
      <w:r>
        <w:rPr>
          <w:rFonts w:cs="Times New Roman"/>
          <w:color w:val="000000"/>
          <w:sz w:val="24"/>
          <w:szCs w:val="24"/>
        </w:rPr>
        <w:t>правило</w:t>
      </w:r>
      <w:proofErr w:type="spellEnd"/>
      <w:r>
        <w:rPr>
          <w:rFonts w:cs="Times New Roman"/>
          <w:color w:val="000000"/>
          <w:sz w:val="24"/>
          <w:szCs w:val="24"/>
        </w:rPr>
        <w:t xml:space="preserve"> </w:t>
      </w:r>
      <w:proofErr w:type="spellStart"/>
      <w:r>
        <w:rPr>
          <w:rFonts w:cs="Times New Roman"/>
          <w:color w:val="000000"/>
          <w:sz w:val="24"/>
          <w:szCs w:val="24"/>
        </w:rPr>
        <w:t>применяется</w:t>
      </w:r>
      <w:proofErr w:type="spellEnd"/>
      <w:r>
        <w:rPr>
          <w:rFonts w:cs="Times New Roman"/>
          <w:color w:val="000000"/>
          <w:sz w:val="24"/>
          <w:szCs w:val="24"/>
        </w:rPr>
        <w:t xml:space="preserve"> к </w:t>
      </w:r>
      <w:proofErr w:type="spellStart"/>
      <w:r>
        <w:rPr>
          <w:rFonts w:cs="Times New Roman"/>
          <w:color w:val="000000"/>
          <w:sz w:val="24"/>
          <w:szCs w:val="24"/>
        </w:rPr>
        <w:t>следующим</w:t>
      </w:r>
      <w:proofErr w:type="spellEnd"/>
      <w:r>
        <w:rPr>
          <w:rFonts w:cs="Times New Roman"/>
          <w:color w:val="000000"/>
          <w:sz w:val="24"/>
          <w:szCs w:val="24"/>
        </w:rPr>
        <w:t xml:space="preserve"> </w:t>
      </w:r>
      <w:proofErr w:type="spellStart"/>
      <w:r>
        <w:rPr>
          <w:rFonts w:cs="Times New Roman"/>
          <w:color w:val="000000"/>
          <w:sz w:val="24"/>
          <w:szCs w:val="24"/>
        </w:rPr>
        <w:t>группам</w:t>
      </w:r>
      <w:proofErr w:type="spellEnd"/>
      <w:r>
        <w:rPr>
          <w:rFonts w:cs="Times New Roman"/>
          <w:color w:val="000000"/>
          <w:sz w:val="24"/>
          <w:szCs w:val="24"/>
        </w:rPr>
        <w:t xml:space="preserve"> </w:t>
      </w:r>
      <w:proofErr w:type="spellStart"/>
      <w:r>
        <w:rPr>
          <w:rFonts w:cs="Times New Roman"/>
          <w:color w:val="000000"/>
          <w:sz w:val="24"/>
          <w:szCs w:val="24"/>
        </w:rPr>
        <w:t>основных</w:t>
      </w:r>
      <w:proofErr w:type="spellEnd"/>
      <w:r>
        <w:rPr>
          <w:rFonts w:cs="Times New Roman"/>
          <w:color w:val="000000"/>
          <w:sz w:val="24"/>
          <w:szCs w:val="24"/>
        </w:rPr>
        <w:t xml:space="preserve"> </w:t>
      </w:r>
      <w:proofErr w:type="spellStart"/>
      <w:r>
        <w:rPr>
          <w:rFonts w:cs="Times New Roman"/>
          <w:color w:val="000000"/>
          <w:sz w:val="24"/>
          <w:szCs w:val="24"/>
        </w:rPr>
        <w:t>средств</w:t>
      </w:r>
      <w:proofErr w:type="spellEnd"/>
      <w:r>
        <w:rPr>
          <w:rFonts w:cs="Times New Roman"/>
          <w:color w:val="000000"/>
          <w:sz w:val="24"/>
          <w:szCs w:val="24"/>
        </w:rPr>
        <w:t>:</w:t>
      </w:r>
    </w:p>
    <w:p w14:paraId="3ED61CB8" w14:textId="77777777" w:rsidR="001E5C9B" w:rsidRDefault="00587E80">
      <w:pPr>
        <w:numPr>
          <w:ilvl w:val="0"/>
          <w:numId w:val="4"/>
        </w:numPr>
        <w:spacing w:before="280"/>
        <w:ind w:left="780" w:right="180"/>
        <w:contextualSpacing/>
        <w:rPr>
          <w:rFonts w:cs="Times New Roman"/>
          <w:color w:val="000000"/>
          <w:sz w:val="24"/>
          <w:szCs w:val="24"/>
        </w:rPr>
      </w:pPr>
      <w:proofErr w:type="spellStart"/>
      <w:r>
        <w:rPr>
          <w:rFonts w:cs="Times New Roman"/>
          <w:color w:val="000000"/>
          <w:sz w:val="24"/>
          <w:szCs w:val="24"/>
        </w:rPr>
        <w:t>машины</w:t>
      </w:r>
      <w:proofErr w:type="spellEnd"/>
      <w:r>
        <w:rPr>
          <w:rFonts w:cs="Times New Roman"/>
          <w:color w:val="000000"/>
          <w:sz w:val="24"/>
          <w:szCs w:val="24"/>
        </w:rPr>
        <w:t xml:space="preserve"> и </w:t>
      </w:r>
      <w:proofErr w:type="spellStart"/>
      <w:r>
        <w:rPr>
          <w:rFonts w:cs="Times New Roman"/>
          <w:color w:val="000000"/>
          <w:sz w:val="24"/>
          <w:szCs w:val="24"/>
        </w:rPr>
        <w:t>оборудование</w:t>
      </w:r>
      <w:proofErr w:type="spellEnd"/>
      <w:r>
        <w:rPr>
          <w:rFonts w:cs="Times New Roman"/>
          <w:color w:val="000000"/>
          <w:sz w:val="24"/>
          <w:szCs w:val="24"/>
        </w:rPr>
        <w:t>;</w:t>
      </w:r>
    </w:p>
    <w:p w14:paraId="37188DAC" w14:textId="77777777" w:rsidR="001E5C9B" w:rsidRDefault="00587E80">
      <w:pPr>
        <w:numPr>
          <w:ilvl w:val="0"/>
          <w:numId w:val="4"/>
        </w:numPr>
        <w:ind w:left="780" w:right="180"/>
        <w:rPr>
          <w:rFonts w:cs="Times New Roman"/>
          <w:color w:val="000000"/>
          <w:sz w:val="24"/>
          <w:szCs w:val="24"/>
        </w:rPr>
      </w:pPr>
      <w:proofErr w:type="spellStart"/>
      <w:r>
        <w:rPr>
          <w:rFonts w:cs="Times New Roman"/>
          <w:color w:val="000000"/>
          <w:sz w:val="24"/>
          <w:szCs w:val="24"/>
        </w:rPr>
        <w:t>транспортные</w:t>
      </w:r>
      <w:proofErr w:type="spellEnd"/>
      <w:r>
        <w:rPr>
          <w:rFonts w:cs="Times New Roman"/>
          <w:color w:val="000000"/>
          <w:sz w:val="24"/>
          <w:szCs w:val="24"/>
        </w:rPr>
        <w:t xml:space="preserve"> </w:t>
      </w:r>
      <w:proofErr w:type="spellStart"/>
      <w:r>
        <w:rPr>
          <w:rFonts w:cs="Times New Roman"/>
          <w:color w:val="000000"/>
          <w:sz w:val="24"/>
          <w:szCs w:val="24"/>
        </w:rPr>
        <w:t>средства</w:t>
      </w:r>
      <w:proofErr w:type="spellEnd"/>
      <w:r>
        <w:rPr>
          <w:rFonts w:cs="Times New Roman"/>
          <w:color w:val="000000"/>
          <w:sz w:val="24"/>
          <w:szCs w:val="24"/>
        </w:rPr>
        <w:t>.</w:t>
      </w:r>
    </w:p>
    <w:p w14:paraId="43FFC1B9" w14:textId="16BBC985" w:rsidR="001E5C9B" w:rsidRDefault="00587E80">
      <w:pPr>
        <w:rPr>
          <w:rFonts w:cs="Times New Roman"/>
          <w:color w:val="000000"/>
          <w:sz w:val="24"/>
          <w:szCs w:val="24"/>
          <w:lang w:val="ru-RU"/>
        </w:rPr>
      </w:pPr>
      <w:r>
        <w:rPr>
          <w:rFonts w:cs="Times New Roman"/>
          <w:color w:val="000000"/>
          <w:sz w:val="24"/>
          <w:szCs w:val="24"/>
          <w:lang w:val="ru-RU"/>
        </w:rPr>
        <w:t xml:space="preserve">15. Начисление амортизации основных средств осуществляется линейным методом </w:t>
      </w:r>
      <w:r w:rsidR="004D2FAD">
        <w:rPr>
          <w:rFonts w:cs="Times New Roman"/>
          <w:color w:val="000000"/>
          <w:sz w:val="24"/>
          <w:szCs w:val="24"/>
          <w:lang w:val="ru-RU"/>
        </w:rPr>
        <w:t>последним днем месяца</w:t>
      </w:r>
    </w:p>
    <w:p w14:paraId="45B79F90" w14:textId="77777777" w:rsidR="001E5C9B" w:rsidRDefault="00587E80">
      <w:pPr>
        <w:rPr>
          <w:rFonts w:cs="Times New Roman"/>
          <w:color w:val="000000"/>
          <w:sz w:val="24"/>
          <w:szCs w:val="24"/>
          <w:lang w:val="ru-RU"/>
        </w:rPr>
      </w:pPr>
      <w:r>
        <w:rPr>
          <w:rFonts w:cs="Times New Roman"/>
          <w:color w:val="000000"/>
          <w:sz w:val="24"/>
          <w:szCs w:val="24"/>
          <w:lang w:val="ru-RU"/>
        </w:rPr>
        <w:t>16.</w:t>
      </w:r>
      <w:r>
        <w:rPr>
          <w:rFonts w:cs="Times New Roman"/>
          <w:color w:val="000000"/>
          <w:sz w:val="24"/>
          <w:szCs w:val="24"/>
        </w:rPr>
        <w:t> </w:t>
      </w:r>
      <w:r>
        <w:rPr>
          <w:rFonts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30712A7C" w14:textId="77777777" w:rsidR="001E5C9B" w:rsidRDefault="00587E80">
      <w:pPr>
        <w:rPr>
          <w:rFonts w:cs="Times New Roman"/>
          <w:color w:val="000000"/>
          <w:sz w:val="24"/>
          <w:szCs w:val="24"/>
          <w:lang w:val="ru-RU"/>
        </w:rPr>
      </w:pPr>
      <w:r>
        <w:rPr>
          <w:rFonts w:cs="Times New Roman"/>
          <w:color w:val="000000"/>
          <w:sz w:val="24"/>
          <w:szCs w:val="24"/>
          <w:lang w:val="ru-RU"/>
        </w:rPr>
        <w:t xml:space="preserve">17. Основные средства стоимостью до 10 000 руб. включительно, находящиеся в эксплуатации, учитываются на </w:t>
      </w:r>
      <w:proofErr w:type="spellStart"/>
      <w:r>
        <w:rPr>
          <w:rFonts w:cs="Times New Roman"/>
          <w:color w:val="000000"/>
          <w:sz w:val="24"/>
          <w:szCs w:val="24"/>
          <w:lang w:val="ru-RU"/>
        </w:rPr>
        <w:t>забалансовом</w:t>
      </w:r>
      <w:proofErr w:type="spellEnd"/>
      <w:r>
        <w:rPr>
          <w:rFonts w:cs="Times New Roman"/>
          <w:color w:val="000000"/>
          <w:sz w:val="24"/>
          <w:szCs w:val="24"/>
          <w:lang w:val="ru-RU"/>
        </w:rPr>
        <w:t xml:space="preserve"> счете 21 по балансовой стоимости.</w:t>
      </w:r>
    </w:p>
    <w:p w14:paraId="0077A25B" w14:textId="77777777" w:rsidR="001E5C9B" w:rsidRDefault="00587E80">
      <w:pPr>
        <w:rPr>
          <w:rFonts w:cs="Times New Roman"/>
          <w:color w:val="000000"/>
          <w:sz w:val="24"/>
          <w:szCs w:val="24"/>
          <w:lang w:val="ru-RU"/>
        </w:rPr>
      </w:pPr>
      <w:r>
        <w:rPr>
          <w:rFonts w:cs="Times New Roman"/>
          <w:color w:val="000000"/>
          <w:sz w:val="24"/>
          <w:szCs w:val="24"/>
          <w:lang w:val="ru-RU"/>
        </w:rPr>
        <w:lastRenderedPageBreak/>
        <w:t xml:space="preserve">18. Начисление амортизации нематериальных активов осуществляется линейным методом </w:t>
      </w:r>
    </w:p>
    <w:p w14:paraId="089C1F3B" w14:textId="77777777" w:rsidR="001E5C9B" w:rsidRDefault="00587E80">
      <w:pPr>
        <w:rPr>
          <w:rFonts w:cs="Times New Roman"/>
          <w:color w:val="000000"/>
          <w:sz w:val="24"/>
          <w:szCs w:val="24"/>
          <w:lang w:val="ru-RU"/>
        </w:rPr>
      </w:pPr>
      <w:r>
        <w:rPr>
          <w:rFonts w:cs="Times New Roman"/>
          <w:color w:val="000000"/>
          <w:sz w:val="24"/>
          <w:szCs w:val="24"/>
          <w:lang w:val="ru-RU"/>
        </w:rPr>
        <w:t>19.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6866C751" w14:textId="77777777" w:rsidR="001E5C9B" w:rsidRDefault="00587E80">
      <w:pPr>
        <w:rPr>
          <w:rFonts w:cs="Times New Roman"/>
          <w:color w:val="000000"/>
          <w:sz w:val="24"/>
          <w:szCs w:val="24"/>
          <w:lang w:val="ru-RU"/>
        </w:rPr>
      </w:pPr>
      <w:r>
        <w:rPr>
          <w:rFonts w:cs="Times New Roman"/>
          <w:color w:val="000000"/>
          <w:sz w:val="24"/>
          <w:szCs w:val="24"/>
          <w:lang w:val="ru-RU"/>
        </w:rPr>
        <w:t>20. Единица учета материальных запасов в учреждении – номенклатурная (реестровая) единица. Исключения:</w:t>
      </w:r>
    </w:p>
    <w:p w14:paraId="49F94C33" w14:textId="77777777" w:rsidR="001E5C9B" w:rsidRDefault="00587E80">
      <w:pPr>
        <w:numPr>
          <w:ilvl w:val="0"/>
          <w:numId w:val="5"/>
        </w:numPr>
        <w:spacing w:before="280"/>
        <w:ind w:left="780" w:right="180"/>
        <w:contextualSpacing/>
        <w:rPr>
          <w:rFonts w:cs="Times New Roman"/>
          <w:color w:val="000000"/>
          <w:sz w:val="24"/>
          <w:szCs w:val="24"/>
          <w:lang w:val="ru-RU"/>
        </w:rPr>
      </w:pPr>
      <w:r>
        <w:rPr>
          <w:rFonts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7BED138B" w14:textId="77777777" w:rsidR="001E5C9B" w:rsidRDefault="00587E80">
      <w:pPr>
        <w:numPr>
          <w:ilvl w:val="0"/>
          <w:numId w:val="5"/>
        </w:numPr>
        <w:ind w:left="780" w:right="180"/>
        <w:rPr>
          <w:rFonts w:cs="Times New Roman"/>
          <w:color w:val="000000"/>
          <w:sz w:val="24"/>
          <w:szCs w:val="24"/>
        </w:rPr>
      </w:pPr>
      <w:r>
        <w:rPr>
          <w:rFonts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cs="Times New Roman"/>
          <w:color w:val="000000"/>
          <w:sz w:val="24"/>
          <w:szCs w:val="24"/>
        </w:rPr>
        <w:t>Единица</w:t>
      </w:r>
      <w:proofErr w:type="spellEnd"/>
      <w:r>
        <w:rPr>
          <w:rFonts w:cs="Times New Roman"/>
          <w:color w:val="000000"/>
          <w:sz w:val="24"/>
          <w:szCs w:val="24"/>
        </w:rPr>
        <w:t xml:space="preserve"> </w:t>
      </w:r>
      <w:proofErr w:type="spellStart"/>
      <w:r>
        <w:rPr>
          <w:rFonts w:cs="Times New Roman"/>
          <w:color w:val="000000"/>
          <w:sz w:val="24"/>
          <w:szCs w:val="24"/>
        </w:rPr>
        <w:t>учета</w:t>
      </w:r>
      <w:proofErr w:type="spellEnd"/>
      <w:r>
        <w:rPr>
          <w:rFonts w:cs="Times New Roman"/>
          <w:color w:val="000000"/>
          <w:sz w:val="24"/>
          <w:szCs w:val="24"/>
        </w:rPr>
        <w:t xml:space="preserve"> </w:t>
      </w:r>
      <w:proofErr w:type="spellStart"/>
      <w:r>
        <w:rPr>
          <w:rFonts w:cs="Times New Roman"/>
          <w:color w:val="000000"/>
          <w:sz w:val="24"/>
          <w:szCs w:val="24"/>
        </w:rPr>
        <w:t>таких</w:t>
      </w:r>
      <w:proofErr w:type="spellEnd"/>
      <w:r>
        <w:rPr>
          <w:rFonts w:cs="Times New Roman"/>
          <w:color w:val="000000"/>
          <w:sz w:val="24"/>
          <w:szCs w:val="24"/>
        </w:rPr>
        <w:t xml:space="preserve"> </w:t>
      </w:r>
      <w:proofErr w:type="spellStart"/>
      <w:r>
        <w:rPr>
          <w:rFonts w:cs="Times New Roman"/>
          <w:color w:val="000000"/>
          <w:sz w:val="24"/>
          <w:szCs w:val="24"/>
        </w:rPr>
        <w:t>материальных</w:t>
      </w:r>
      <w:proofErr w:type="spellEnd"/>
      <w:r>
        <w:rPr>
          <w:rFonts w:cs="Times New Roman"/>
          <w:color w:val="000000"/>
          <w:sz w:val="24"/>
          <w:szCs w:val="24"/>
        </w:rPr>
        <w:t xml:space="preserve"> </w:t>
      </w:r>
      <w:proofErr w:type="spellStart"/>
      <w:r>
        <w:rPr>
          <w:rFonts w:cs="Times New Roman"/>
          <w:color w:val="000000"/>
          <w:sz w:val="24"/>
          <w:szCs w:val="24"/>
        </w:rPr>
        <w:t>запасов</w:t>
      </w:r>
      <w:proofErr w:type="spellEnd"/>
      <w:r>
        <w:rPr>
          <w:rFonts w:cs="Times New Roman"/>
          <w:color w:val="000000"/>
          <w:sz w:val="24"/>
          <w:szCs w:val="24"/>
        </w:rPr>
        <w:t xml:space="preserve"> – </w:t>
      </w:r>
      <w:proofErr w:type="spellStart"/>
      <w:r>
        <w:rPr>
          <w:rFonts w:cs="Times New Roman"/>
          <w:color w:val="000000"/>
          <w:sz w:val="24"/>
          <w:szCs w:val="24"/>
        </w:rPr>
        <w:t>партия</w:t>
      </w:r>
      <w:proofErr w:type="spellEnd"/>
      <w:r>
        <w:rPr>
          <w:rFonts w:cs="Times New Roman"/>
          <w:color w:val="000000"/>
          <w:sz w:val="24"/>
          <w:szCs w:val="24"/>
        </w:rPr>
        <w:t>.</w:t>
      </w:r>
    </w:p>
    <w:p w14:paraId="5113C597" w14:textId="629390FD" w:rsidR="001E5C9B" w:rsidRDefault="00587E80">
      <w:pPr>
        <w:rPr>
          <w:rFonts w:cs="Times New Roman"/>
          <w:color w:val="000000"/>
          <w:sz w:val="24"/>
          <w:szCs w:val="24"/>
          <w:lang w:val="ru-RU"/>
        </w:rPr>
      </w:pPr>
      <w:r>
        <w:rPr>
          <w:rFonts w:cs="Times New Roman"/>
          <w:color w:val="000000"/>
          <w:sz w:val="24"/>
          <w:szCs w:val="24"/>
          <w:lang w:val="ru-RU"/>
        </w:rPr>
        <w:t>21.</w:t>
      </w:r>
      <w:r>
        <w:rPr>
          <w:rFonts w:cs="Times New Roman"/>
          <w:color w:val="000000"/>
          <w:sz w:val="24"/>
          <w:szCs w:val="24"/>
        </w:rPr>
        <w:t> </w:t>
      </w:r>
      <w:r>
        <w:rPr>
          <w:rFonts w:cs="Times New Roman"/>
          <w:color w:val="000000"/>
          <w:sz w:val="24"/>
          <w:szCs w:val="24"/>
          <w:lang w:val="ru-RU"/>
        </w:rPr>
        <w:t>Списание материальных запасов производится по средней фактической</w:t>
      </w:r>
      <w:r w:rsidR="004D2FAD">
        <w:rPr>
          <w:rFonts w:cs="Times New Roman"/>
          <w:color w:val="000000"/>
          <w:sz w:val="24"/>
          <w:szCs w:val="24"/>
          <w:lang w:val="ru-RU"/>
        </w:rPr>
        <w:t xml:space="preserve"> </w:t>
      </w:r>
      <w:r>
        <w:rPr>
          <w:rFonts w:cs="Times New Roman"/>
          <w:color w:val="000000"/>
          <w:sz w:val="24"/>
          <w:szCs w:val="24"/>
          <w:lang w:val="ru-RU"/>
        </w:rPr>
        <w:t>стоимости.</w:t>
      </w:r>
    </w:p>
    <w:p w14:paraId="7E9002B3" w14:textId="77777777" w:rsidR="001E5C9B" w:rsidRDefault="00587E80">
      <w:pPr>
        <w:rPr>
          <w:rFonts w:cs="Times New Roman"/>
          <w:color w:val="000000"/>
          <w:sz w:val="24"/>
          <w:szCs w:val="24"/>
          <w:lang w:val="ru-RU"/>
        </w:rPr>
      </w:pPr>
      <w:r>
        <w:rPr>
          <w:rFonts w:cs="Times New Roman"/>
          <w:color w:val="000000"/>
          <w:sz w:val="24"/>
          <w:szCs w:val="24"/>
          <w:lang w:val="ru-RU"/>
        </w:rPr>
        <w:t>22.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14:paraId="75C48CDA" w14:textId="3E0A9C7C" w:rsidR="001E5C9B" w:rsidRDefault="00587E80">
      <w:pPr>
        <w:rPr>
          <w:lang w:val="ru-RU"/>
        </w:rPr>
      </w:pPr>
      <w:r>
        <w:rPr>
          <w:rFonts w:cs="Times New Roman"/>
          <w:color w:val="000000"/>
          <w:sz w:val="24"/>
          <w:szCs w:val="24"/>
          <w:lang w:val="ru-RU"/>
        </w:rPr>
        <w:t>23.  Денежные средства выдаются под отчет по заявлению.  Выдача денежных средств под отчет производится путем: перечисления на банковскую карту</w:t>
      </w:r>
      <w:r w:rsidR="004D2FAD">
        <w:rPr>
          <w:rFonts w:cs="Times New Roman"/>
          <w:color w:val="000000"/>
          <w:sz w:val="24"/>
          <w:szCs w:val="24"/>
          <w:lang w:val="ru-RU"/>
        </w:rPr>
        <w:t>.</w:t>
      </w:r>
      <w:r>
        <w:rPr>
          <w:lang w:val="ru-RU"/>
        </w:rPr>
        <w:t xml:space="preserve"> </w:t>
      </w:r>
    </w:p>
    <w:p w14:paraId="105C82E8" w14:textId="060CD5FC" w:rsidR="001E5C9B" w:rsidRDefault="00587E80">
      <w:pPr>
        <w:rPr>
          <w:rFonts w:cs="Times New Roman"/>
          <w:color w:val="000000"/>
          <w:sz w:val="24"/>
          <w:szCs w:val="24"/>
          <w:lang w:val="ru-RU"/>
        </w:rPr>
      </w:pPr>
      <w:r>
        <w:rPr>
          <w:rFonts w:cs="Times New Roman"/>
          <w:color w:val="000000"/>
          <w:sz w:val="24"/>
          <w:szCs w:val="24"/>
          <w:lang w:val="ru-RU"/>
        </w:rPr>
        <w:t>24. Учреждение перечисляет денежные средства под отчет штатным сотрудникам.</w:t>
      </w:r>
    </w:p>
    <w:p w14:paraId="4816AD90" w14:textId="77777777" w:rsidR="001E5C9B" w:rsidRDefault="00587E80">
      <w:pPr>
        <w:rPr>
          <w:rFonts w:cs="Times New Roman"/>
          <w:color w:val="000000"/>
          <w:sz w:val="24"/>
          <w:szCs w:val="24"/>
          <w:lang w:val="ru-RU"/>
        </w:rPr>
      </w:pPr>
      <w:r>
        <w:rPr>
          <w:rFonts w:cs="Times New Roman"/>
          <w:color w:val="000000"/>
          <w:sz w:val="24"/>
          <w:szCs w:val="24"/>
        </w:rPr>
        <w:t> </w:t>
      </w:r>
      <w:r>
        <w:rPr>
          <w:rFonts w:cs="Times New Roman"/>
          <w:color w:val="000000"/>
          <w:sz w:val="24"/>
          <w:szCs w:val="24"/>
          <w:lang w:val="ru-RU"/>
        </w:rPr>
        <w:t>25.</w:t>
      </w:r>
      <w:r>
        <w:rPr>
          <w:rFonts w:cs="Times New Roman"/>
          <w:color w:val="000000"/>
          <w:sz w:val="24"/>
          <w:szCs w:val="24"/>
        </w:rPr>
        <w:t> </w:t>
      </w:r>
      <w:r>
        <w:rPr>
          <w:rFonts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290D3864" w14:textId="77777777" w:rsidR="001E5C9B" w:rsidRDefault="00587E80">
      <w:pPr>
        <w:rPr>
          <w:rFonts w:cs="Times New Roman"/>
          <w:color w:val="000000"/>
          <w:sz w:val="24"/>
          <w:szCs w:val="24"/>
          <w:lang w:val="ru-RU"/>
        </w:rPr>
      </w:pPr>
      <w:r>
        <w:rPr>
          <w:rFonts w:cs="Times New Roman"/>
          <w:color w:val="000000"/>
          <w:sz w:val="24"/>
          <w:szCs w:val="24"/>
          <w:lang w:val="ru-RU"/>
        </w:rPr>
        <w:t>26. 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7B392E50" w14:textId="77777777" w:rsidR="001E5C9B" w:rsidRDefault="00587E80">
      <w:pPr>
        <w:rPr>
          <w:rFonts w:cs="Times New Roman"/>
          <w:color w:val="000000"/>
          <w:sz w:val="24"/>
          <w:szCs w:val="24"/>
          <w:lang w:val="ru-RU"/>
        </w:rPr>
      </w:pPr>
      <w:r>
        <w:rPr>
          <w:rFonts w:cs="Times New Roman"/>
          <w:color w:val="000000"/>
          <w:sz w:val="24"/>
          <w:szCs w:val="24"/>
          <w:lang w:val="ru-RU"/>
        </w:rPr>
        <w:t xml:space="preserve">27.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Pr>
          <w:rFonts w:cs="Times New Roman"/>
          <w:color w:val="000000"/>
          <w:sz w:val="24"/>
          <w:szCs w:val="24"/>
          <w:lang w:val="ru-RU"/>
        </w:rPr>
        <w:t>забалансовом</w:t>
      </w:r>
      <w:proofErr w:type="spellEnd"/>
      <w:r>
        <w:rPr>
          <w:rFonts w:cs="Times New Roman"/>
          <w:color w:val="000000"/>
          <w:sz w:val="24"/>
          <w:szCs w:val="24"/>
          <w:lang w:val="ru-RU"/>
        </w:rPr>
        <w:t xml:space="preserve"> счете 20 «Задолженность, не востребованная кредиторами».</w:t>
      </w:r>
    </w:p>
    <w:p w14:paraId="5BB2B908" w14:textId="77777777" w:rsidR="001E5C9B" w:rsidRDefault="00587E80">
      <w:pPr>
        <w:rPr>
          <w:rFonts w:cs="Times New Roman"/>
          <w:color w:val="000000"/>
          <w:sz w:val="24"/>
          <w:szCs w:val="24"/>
          <w:lang w:val="ru-RU"/>
        </w:rPr>
      </w:pPr>
      <w:r>
        <w:rPr>
          <w:rFonts w:cs="Times New Roman"/>
          <w:color w:val="000000"/>
          <w:sz w:val="24"/>
          <w:szCs w:val="24"/>
          <w:lang w:val="ru-RU"/>
        </w:rPr>
        <w:t xml:space="preserve">С </w:t>
      </w:r>
      <w:proofErr w:type="spellStart"/>
      <w:r>
        <w:rPr>
          <w:rFonts w:cs="Times New Roman"/>
          <w:color w:val="000000"/>
          <w:sz w:val="24"/>
          <w:szCs w:val="24"/>
          <w:lang w:val="ru-RU"/>
        </w:rPr>
        <w:t>забалансового</w:t>
      </w:r>
      <w:proofErr w:type="spellEnd"/>
      <w:r>
        <w:rPr>
          <w:rFonts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14:paraId="72715F6A" w14:textId="77777777" w:rsidR="001E5C9B" w:rsidRDefault="00587E80">
      <w:pPr>
        <w:numPr>
          <w:ilvl w:val="0"/>
          <w:numId w:val="6"/>
        </w:numPr>
        <w:spacing w:before="280"/>
        <w:ind w:left="780" w:right="180"/>
        <w:contextualSpacing/>
        <w:rPr>
          <w:rFonts w:cs="Times New Roman"/>
          <w:color w:val="000000"/>
          <w:sz w:val="24"/>
          <w:szCs w:val="24"/>
          <w:lang w:val="ru-RU"/>
        </w:rPr>
      </w:pPr>
      <w:r>
        <w:rPr>
          <w:rFonts w:cs="Times New Roman"/>
          <w:color w:val="000000"/>
          <w:sz w:val="24"/>
          <w:szCs w:val="24"/>
          <w:lang w:val="ru-RU"/>
        </w:rPr>
        <w:t xml:space="preserve">по истечении пяти лет отражения задолженности на </w:t>
      </w:r>
      <w:proofErr w:type="spellStart"/>
      <w:r>
        <w:rPr>
          <w:rFonts w:cs="Times New Roman"/>
          <w:color w:val="000000"/>
          <w:sz w:val="24"/>
          <w:szCs w:val="24"/>
          <w:lang w:val="ru-RU"/>
        </w:rPr>
        <w:t>забалансовом</w:t>
      </w:r>
      <w:proofErr w:type="spellEnd"/>
      <w:r>
        <w:rPr>
          <w:rFonts w:cs="Times New Roman"/>
          <w:color w:val="000000"/>
          <w:sz w:val="24"/>
          <w:szCs w:val="24"/>
          <w:lang w:val="ru-RU"/>
        </w:rPr>
        <w:t xml:space="preserve"> учете;</w:t>
      </w:r>
    </w:p>
    <w:p w14:paraId="02665ADA" w14:textId="77777777" w:rsidR="001E5C9B" w:rsidRDefault="00587E80">
      <w:pPr>
        <w:numPr>
          <w:ilvl w:val="0"/>
          <w:numId w:val="6"/>
        </w:numPr>
        <w:spacing w:before="280"/>
        <w:ind w:left="780" w:right="180"/>
        <w:contextualSpacing/>
        <w:rPr>
          <w:rFonts w:cs="Times New Roman"/>
          <w:color w:val="000000"/>
          <w:sz w:val="24"/>
          <w:szCs w:val="24"/>
          <w:lang w:val="ru-RU"/>
        </w:rPr>
      </w:pPr>
      <w:r>
        <w:rPr>
          <w:rFonts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14:paraId="2BB7FBB1" w14:textId="77777777" w:rsidR="001E5C9B" w:rsidRDefault="00587E80">
      <w:pPr>
        <w:numPr>
          <w:ilvl w:val="0"/>
          <w:numId w:val="6"/>
        </w:numPr>
        <w:ind w:left="780" w:right="180"/>
        <w:rPr>
          <w:rFonts w:cs="Times New Roman"/>
          <w:color w:val="000000"/>
          <w:sz w:val="24"/>
          <w:szCs w:val="24"/>
        </w:rPr>
      </w:pPr>
      <w:r>
        <w:rPr>
          <w:rFonts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cs="Times New Roman"/>
          <w:color w:val="000000"/>
          <w:sz w:val="24"/>
          <w:szCs w:val="24"/>
        </w:rPr>
        <w:t>(</w:t>
      </w:r>
      <w:proofErr w:type="spellStart"/>
      <w:r>
        <w:rPr>
          <w:rFonts w:cs="Times New Roman"/>
          <w:color w:val="000000"/>
          <w:sz w:val="24"/>
          <w:szCs w:val="24"/>
        </w:rPr>
        <w:t>ликвидацией</w:t>
      </w:r>
      <w:proofErr w:type="spellEnd"/>
      <w:r>
        <w:rPr>
          <w:rFonts w:cs="Times New Roman"/>
          <w:color w:val="000000"/>
          <w:sz w:val="24"/>
          <w:szCs w:val="24"/>
        </w:rPr>
        <w:t xml:space="preserve">) </w:t>
      </w:r>
      <w:proofErr w:type="spellStart"/>
      <w:r>
        <w:rPr>
          <w:rFonts w:cs="Times New Roman"/>
          <w:color w:val="000000"/>
          <w:sz w:val="24"/>
          <w:szCs w:val="24"/>
        </w:rPr>
        <w:t>контрагента</w:t>
      </w:r>
      <w:proofErr w:type="spellEnd"/>
      <w:r>
        <w:rPr>
          <w:rFonts w:cs="Times New Roman"/>
          <w:color w:val="000000"/>
          <w:sz w:val="24"/>
          <w:szCs w:val="24"/>
        </w:rPr>
        <w:t>.</w:t>
      </w:r>
    </w:p>
    <w:p w14:paraId="4C3F8C5F" w14:textId="77777777" w:rsidR="001E5C9B" w:rsidRDefault="00587E80">
      <w:pPr>
        <w:rPr>
          <w:rFonts w:cs="Times New Roman"/>
          <w:color w:val="000000"/>
          <w:sz w:val="24"/>
          <w:szCs w:val="24"/>
          <w:lang w:val="ru-RU"/>
        </w:rPr>
      </w:pPr>
      <w:r>
        <w:rPr>
          <w:rFonts w:cs="Times New Roman"/>
          <w:color w:val="000000"/>
          <w:sz w:val="24"/>
          <w:szCs w:val="24"/>
          <w:lang w:val="ru-RU"/>
        </w:rPr>
        <w:lastRenderedPageBreak/>
        <w:t>28.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14:paraId="3CF8E58A" w14:textId="77777777" w:rsidR="001E5C9B" w:rsidRDefault="00587E80">
      <w:pPr>
        <w:rPr>
          <w:rFonts w:cs="Times New Roman"/>
          <w:color w:val="000000"/>
          <w:sz w:val="24"/>
          <w:szCs w:val="24"/>
          <w:lang w:val="ru-RU"/>
        </w:rPr>
      </w:pPr>
      <w:r>
        <w:rPr>
          <w:rFonts w:cs="Times New Roman"/>
          <w:color w:val="000000"/>
          <w:sz w:val="24"/>
          <w:szCs w:val="24"/>
          <w:lang w:val="ru-RU"/>
        </w:rPr>
        <w:t>29. В учреждении создается: резерв расходов по выплатам персоналу. Порядок расчета резерва приведен в приложении 4;.</w:t>
      </w:r>
    </w:p>
    <w:p w14:paraId="338AAE7C" w14:textId="77777777" w:rsidR="001E5C9B" w:rsidRDefault="00587E80">
      <w:pPr>
        <w:rPr>
          <w:rFonts w:cs="Times New Roman"/>
          <w:color w:val="000000"/>
          <w:sz w:val="24"/>
          <w:szCs w:val="24"/>
          <w:lang w:val="ru-RU"/>
        </w:rPr>
      </w:pPr>
      <w:r>
        <w:rPr>
          <w:rFonts w:cs="Times New Roman"/>
          <w:b/>
          <w:bCs/>
          <w:color w:val="000000"/>
          <w:sz w:val="24"/>
          <w:szCs w:val="24"/>
          <w:lang w:val="ru-RU"/>
        </w:rPr>
        <w:t>Отдельными приложениями к учетной политике оформлены:</w:t>
      </w:r>
    </w:p>
    <w:p w14:paraId="6A548C3B" w14:textId="77777777" w:rsidR="001E5C9B" w:rsidRDefault="00587E80">
      <w:pPr>
        <w:rPr>
          <w:rFonts w:cs="Times New Roman"/>
          <w:color w:val="000000"/>
          <w:sz w:val="24"/>
          <w:szCs w:val="24"/>
          <w:lang w:val="ru-RU"/>
        </w:rPr>
      </w:pPr>
      <w:r>
        <w:rPr>
          <w:rFonts w:cs="Times New Roman"/>
          <w:color w:val="000000"/>
          <w:sz w:val="24"/>
          <w:szCs w:val="24"/>
          <w:lang w:val="ru-RU"/>
        </w:rPr>
        <w:t>Состав комиссии по поступлению и выбытию активов</w:t>
      </w:r>
    </w:p>
    <w:p w14:paraId="4894B4AF" w14:textId="77777777" w:rsidR="001E5C9B" w:rsidRDefault="00587E80">
      <w:pPr>
        <w:rPr>
          <w:rFonts w:cs="Times New Roman"/>
          <w:color w:val="000000"/>
          <w:sz w:val="24"/>
          <w:szCs w:val="24"/>
          <w:lang w:val="ru-RU"/>
        </w:rPr>
      </w:pPr>
      <w:r>
        <w:rPr>
          <w:rFonts w:cs="Times New Roman"/>
          <w:color w:val="000000"/>
          <w:sz w:val="24"/>
          <w:szCs w:val="24"/>
          <w:lang w:val="ru-RU"/>
        </w:rPr>
        <w:t>Состав комиссии по проверке показаний одометров автотранспорта</w:t>
      </w:r>
    </w:p>
    <w:p w14:paraId="0BE48414" w14:textId="77777777" w:rsidR="001E5C9B" w:rsidRDefault="00587E80">
      <w:pPr>
        <w:rPr>
          <w:rFonts w:cs="Times New Roman"/>
          <w:color w:val="000000"/>
          <w:sz w:val="24"/>
          <w:szCs w:val="24"/>
          <w:lang w:val="ru-RU"/>
        </w:rPr>
      </w:pPr>
      <w:r>
        <w:rPr>
          <w:rFonts w:cs="Times New Roman"/>
          <w:color w:val="000000"/>
          <w:sz w:val="24"/>
          <w:szCs w:val="24"/>
          <w:lang w:val="ru-RU"/>
        </w:rPr>
        <w:t>Рабочий план счетов</w:t>
      </w:r>
    </w:p>
    <w:p w14:paraId="58ABB953" w14:textId="77777777" w:rsidR="001E5C9B" w:rsidRDefault="00587E80">
      <w:pPr>
        <w:rPr>
          <w:rFonts w:cs="Times New Roman"/>
          <w:color w:val="000000"/>
          <w:sz w:val="24"/>
          <w:szCs w:val="24"/>
          <w:lang w:val="ru-RU"/>
        </w:rPr>
      </w:pPr>
      <w:r>
        <w:rPr>
          <w:rFonts w:cs="Times New Roman"/>
          <w:color w:val="000000"/>
          <w:sz w:val="24"/>
          <w:szCs w:val="24"/>
          <w:lang w:val="ru-RU"/>
        </w:rPr>
        <w:t>Перечень хозяйственного и производственного инвентаря</w:t>
      </w:r>
    </w:p>
    <w:p w14:paraId="4EF1789F" w14:textId="77777777" w:rsidR="001E5C9B" w:rsidRDefault="00587E80">
      <w:pPr>
        <w:rPr>
          <w:rFonts w:cs="Times New Roman"/>
          <w:color w:val="000000"/>
          <w:sz w:val="24"/>
          <w:szCs w:val="24"/>
          <w:lang w:val="ru-RU"/>
        </w:rPr>
      </w:pPr>
      <w:r>
        <w:rPr>
          <w:rFonts w:cs="Times New Roman"/>
          <w:color w:val="000000"/>
          <w:sz w:val="24"/>
          <w:szCs w:val="24"/>
          <w:lang w:val="ru-RU"/>
        </w:rPr>
        <w:t>Санкционирование расходов</w:t>
      </w:r>
    </w:p>
    <w:p w14:paraId="20AD52F1" w14:textId="77777777" w:rsidR="001E5C9B" w:rsidRDefault="00587E80">
      <w:pPr>
        <w:rPr>
          <w:rFonts w:cs="Times New Roman"/>
          <w:color w:val="000000"/>
          <w:sz w:val="24"/>
          <w:szCs w:val="24"/>
          <w:lang w:val="ru-RU"/>
        </w:rPr>
      </w:pPr>
      <w:r>
        <w:rPr>
          <w:rFonts w:cs="Times New Roman"/>
          <w:color w:val="000000"/>
          <w:sz w:val="24"/>
          <w:szCs w:val="24"/>
          <w:lang w:val="ru-RU"/>
        </w:rPr>
        <w:t>Порядок и график проведения инвентаризации</w:t>
      </w:r>
    </w:p>
    <w:p w14:paraId="34539F99" w14:textId="77777777" w:rsidR="001E5C9B" w:rsidRDefault="00587E80">
      <w:pPr>
        <w:rPr>
          <w:rFonts w:cs="Times New Roman"/>
          <w:color w:val="000000"/>
          <w:sz w:val="24"/>
          <w:szCs w:val="24"/>
          <w:lang w:val="ru-RU"/>
        </w:rPr>
      </w:pPr>
      <w:r>
        <w:rPr>
          <w:rFonts w:cs="Times New Roman"/>
          <w:color w:val="000000"/>
          <w:sz w:val="24"/>
          <w:szCs w:val="24"/>
          <w:lang w:val="ru-RU"/>
        </w:rPr>
        <w:t>Номера журналов операций</w:t>
      </w:r>
    </w:p>
    <w:p w14:paraId="071E8554" w14:textId="77777777" w:rsidR="001E5C9B" w:rsidRDefault="00587E80">
      <w:pPr>
        <w:rPr>
          <w:rFonts w:cs="Times New Roman"/>
          <w:color w:val="000000"/>
          <w:sz w:val="24"/>
          <w:szCs w:val="24"/>
          <w:lang w:val="ru-RU"/>
        </w:rPr>
      </w:pPr>
      <w:r>
        <w:rPr>
          <w:rFonts w:cs="Times New Roman"/>
          <w:color w:val="000000"/>
          <w:sz w:val="24"/>
          <w:szCs w:val="24"/>
          <w:lang w:val="ru-RU"/>
        </w:rPr>
        <w:t>Перечень и образцы самостоятельно разработанных форм первичных документов</w:t>
      </w:r>
    </w:p>
    <w:p w14:paraId="38EDABB3" w14:textId="77777777" w:rsidR="001E5C9B" w:rsidRDefault="00587E80">
      <w:pPr>
        <w:rPr>
          <w:rFonts w:cs="Times New Roman"/>
          <w:color w:val="000000"/>
          <w:sz w:val="24"/>
          <w:szCs w:val="24"/>
          <w:lang w:val="ru-RU"/>
        </w:rPr>
      </w:pPr>
      <w:r>
        <w:rPr>
          <w:rFonts w:cs="Times New Roman"/>
          <w:color w:val="000000"/>
          <w:sz w:val="24"/>
          <w:szCs w:val="24"/>
          <w:lang w:val="ru-RU"/>
        </w:rPr>
        <w:t>Перечень лиц, которые имеют право подписывать первичные документы</w:t>
      </w:r>
    </w:p>
    <w:p w14:paraId="10E0D71C" w14:textId="77777777" w:rsidR="001E5C9B" w:rsidRDefault="00587E80">
      <w:pPr>
        <w:rPr>
          <w:rFonts w:cs="Times New Roman"/>
          <w:color w:val="000000"/>
          <w:sz w:val="24"/>
          <w:szCs w:val="24"/>
          <w:lang w:val="ru-RU"/>
        </w:rPr>
      </w:pPr>
      <w:r>
        <w:rPr>
          <w:rFonts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w:t>
      </w:r>
    </w:p>
    <w:p w14:paraId="1CA901ED" w14:textId="77777777" w:rsidR="001E5C9B" w:rsidRDefault="00587E80">
      <w:pPr>
        <w:rPr>
          <w:rFonts w:cs="Times New Roman"/>
          <w:color w:val="000000"/>
          <w:sz w:val="24"/>
          <w:szCs w:val="24"/>
          <w:lang w:val="ru-RU"/>
        </w:rPr>
      </w:pPr>
      <w:r>
        <w:rPr>
          <w:rFonts w:cs="Times New Roman"/>
          <w:color w:val="000000"/>
          <w:sz w:val="24"/>
          <w:szCs w:val="24"/>
          <w:lang w:val="ru-RU"/>
        </w:rPr>
        <w:t>Порядок расчета резерва предстоящих расходов по выплатам персоналу</w:t>
      </w:r>
    </w:p>
    <w:p w14:paraId="1ABB8FC8" w14:textId="77777777" w:rsidR="001E5C9B" w:rsidRDefault="00587E80">
      <w:pPr>
        <w:rPr>
          <w:rFonts w:cs="Times New Roman"/>
          <w:color w:val="000000"/>
          <w:sz w:val="24"/>
          <w:szCs w:val="24"/>
          <w:lang w:val="ru-RU"/>
        </w:rPr>
      </w:pPr>
      <w:r>
        <w:rPr>
          <w:rFonts w:cs="Times New Roman"/>
          <w:color w:val="000000"/>
          <w:sz w:val="24"/>
          <w:szCs w:val="24"/>
          <w:lang w:val="ru-RU"/>
        </w:rPr>
        <w:t>Признание в учете и раскрытие в бухгалтерской отчетности событий после отчетной даты</w:t>
      </w:r>
    </w:p>
    <w:p w14:paraId="2887A55A" w14:textId="77777777" w:rsidR="001E5C9B" w:rsidRDefault="00587E80">
      <w:pPr>
        <w:rPr>
          <w:rFonts w:cs="Times New Roman"/>
          <w:color w:val="000000"/>
          <w:sz w:val="24"/>
          <w:szCs w:val="24"/>
          <w:lang w:val="ru-RU"/>
        </w:rPr>
      </w:pPr>
      <w:r>
        <w:rPr>
          <w:rFonts w:cs="Times New Roman"/>
          <w:color w:val="000000"/>
          <w:sz w:val="24"/>
          <w:szCs w:val="24"/>
          <w:lang w:val="ru-RU"/>
        </w:rPr>
        <w:t>Порядок и сроки передачи первичных учетных документов для отражения в бухучете</w:t>
      </w:r>
    </w:p>
    <w:p w14:paraId="76DF4249" w14:textId="77777777" w:rsidR="001E5C9B" w:rsidRPr="00587E80" w:rsidRDefault="00587E80">
      <w:pPr>
        <w:rPr>
          <w:lang w:val="ru-RU"/>
        </w:rPr>
      </w:pPr>
      <w:r>
        <w:rPr>
          <w:rFonts w:cs="Times New Roman"/>
          <w:color w:val="000000"/>
          <w:sz w:val="24"/>
          <w:szCs w:val="24"/>
          <w:lang w:val="ru-RU"/>
        </w:rPr>
        <w:t>Перечень основных первичных учетных документов, прилагаемых к журналам операций</w:t>
      </w:r>
    </w:p>
    <w:sectPr w:rsidR="001E5C9B" w:rsidRPr="00587E80">
      <w:pgSz w:w="11906" w:h="16838"/>
      <w:pgMar w:top="1440" w:right="1440" w:bottom="284" w:left="14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2A60"/>
    <w:multiLevelType w:val="multilevel"/>
    <w:tmpl w:val="BAF27B2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544779E"/>
    <w:multiLevelType w:val="multilevel"/>
    <w:tmpl w:val="976CB2E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4423309E"/>
    <w:multiLevelType w:val="multilevel"/>
    <w:tmpl w:val="A74A493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49092AFA"/>
    <w:multiLevelType w:val="multilevel"/>
    <w:tmpl w:val="F9FE27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4CFD3C17"/>
    <w:multiLevelType w:val="multilevel"/>
    <w:tmpl w:val="171CD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5531119"/>
    <w:multiLevelType w:val="multilevel"/>
    <w:tmpl w:val="32F0AE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DA002F2"/>
    <w:multiLevelType w:val="multilevel"/>
    <w:tmpl w:val="6FFC937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9B"/>
    <w:rsid w:val="001E5C9B"/>
    <w:rsid w:val="002E6A62"/>
    <w:rsid w:val="003A2049"/>
    <w:rsid w:val="004D2FAD"/>
    <w:rsid w:val="00587E80"/>
    <w:rsid w:val="0095753E"/>
    <w:rsid w:val="00E564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E533A7"/>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88"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
    <w:qFormat/>
    <w:pPr>
      <w:suppressLineNumbers/>
    </w:pPr>
    <w:rPr>
      <w:rFonts w:cs="Arial Unicode MS"/>
    </w:rPr>
  </w:style>
  <w:style w:type="paragraph" w:styleId="a9">
    <w:name w:val="Balloon Text"/>
    <w:basedOn w:val="a"/>
    <w:uiPriority w:val="99"/>
    <w:semiHidden/>
    <w:unhideWhenUsed/>
    <w:qFormat/>
    <w:rsid w:val="00E53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character" w:customStyle="1" w:styleId="a3">
    <w:name w:val="Текст выноски Знак"/>
    <w:basedOn w:val="a0"/>
    <w:uiPriority w:val="99"/>
    <w:semiHidden/>
    <w:qFormat/>
    <w:rsid w:val="00E533A7"/>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paragraph" w:styleId="a4">
    <w:name w:val="Title"/>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line="288" w:lineRule="auto"/>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styleId="a8">
    <w:name w:val="index heading"/>
    <w:basedOn w:val="a"/>
    <w:qFormat/>
    <w:pPr>
      <w:suppressLineNumbers/>
    </w:pPr>
    <w:rPr>
      <w:rFonts w:cs="Arial Unicode MS"/>
    </w:rPr>
  </w:style>
  <w:style w:type="paragraph" w:styleId="a9">
    <w:name w:val="Balloon Text"/>
    <w:basedOn w:val="a"/>
    <w:uiPriority w:val="99"/>
    <w:semiHidden/>
    <w:unhideWhenUsed/>
    <w:qFormat/>
    <w:rsid w:val="00E53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Нино Бушуева</cp:lastModifiedBy>
  <cp:revision>2</cp:revision>
  <cp:lastPrinted>2022-02-04T07:12:00Z</cp:lastPrinted>
  <dcterms:created xsi:type="dcterms:W3CDTF">2023-11-02T01:42:00Z</dcterms:created>
  <dcterms:modified xsi:type="dcterms:W3CDTF">2023-11-02T01:42:00Z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